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E789F" w14:textId="77777777" w:rsidR="009470BB" w:rsidRPr="0034223A" w:rsidRDefault="009470BB" w:rsidP="009470BB">
      <w:pPr>
        <w:jc w:val="center"/>
        <w:rPr>
          <w:rFonts w:cstheme="minorHAnsi"/>
          <w:b/>
        </w:rPr>
      </w:pPr>
      <w:bookmarkStart w:id="0" w:name="_GoBack"/>
      <w:bookmarkEnd w:id="0"/>
      <w:r w:rsidRPr="0034223A">
        <w:rPr>
          <w:rFonts w:cstheme="minorHAnsi"/>
          <w:b/>
        </w:rPr>
        <w:t xml:space="preserve">BRANY IRB </w:t>
      </w:r>
    </w:p>
    <w:p w14:paraId="2516380A" w14:textId="77777777" w:rsidR="009470BB" w:rsidRDefault="009470BB" w:rsidP="009470BB">
      <w:pPr>
        <w:jc w:val="center"/>
        <w:rPr>
          <w:rFonts w:cstheme="minorHAnsi"/>
          <w:b/>
        </w:rPr>
      </w:pPr>
      <w:r w:rsidRPr="006A3D25">
        <w:rPr>
          <w:rFonts w:cstheme="minorHAnsi"/>
          <w:b/>
        </w:rPr>
        <w:t>Guid</w:t>
      </w:r>
      <w:r>
        <w:rPr>
          <w:rFonts w:cstheme="minorHAnsi"/>
          <w:b/>
        </w:rPr>
        <w:t>ance and Guid</w:t>
      </w:r>
      <w:r w:rsidRPr="006A3D25">
        <w:rPr>
          <w:rFonts w:cstheme="minorHAnsi"/>
          <w:b/>
        </w:rPr>
        <w:t>elines for</w:t>
      </w:r>
      <w:r>
        <w:rPr>
          <w:rFonts w:cstheme="minorHAnsi"/>
          <w:b/>
        </w:rPr>
        <w:t xml:space="preserve"> National Jewish Health Researchers </w:t>
      </w:r>
    </w:p>
    <w:p w14:paraId="2D2D4AA2" w14:textId="77777777" w:rsidR="00340454" w:rsidRDefault="00E72A5F" w:rsidP="00E72A5F">
      <w:pPr>
        <w:jc w:val="center"/>
        <w:rPr>
          <w:b/>
          <w:bCs/>
          <w:i/>
          <w:iCs/>
          <w:color w:val="FF0000"/>
        </w:rPr>
      </w:pPr>
      <w:r w:rsidRPr="00AA4607">
        <w:rPr>
          <w:b/>
          <w:bCs/>
          <w:i/>
          <w:iCs/>
          <w:color w:val="FF0000"/>
        </w:rPr>
        <w:t>For</w:t>
      </w:r>
      <w:r w:rsidR="006B171C" w:rsidRPr="00AA4607">
        <w:rPr>
          <w:b/>
          <w:bCs/>
          <w:i/>
          <w:iCs/>
          <w:color w:val="FF0000"/>
        </w:rPr>
        <w:t xml:space="preserve"> the Transfer of A</w:t>
      </w:r>
      <w:r w:rsidR="00F767F7" w:rsidRPr="00AA4607">
        <w:rPr>
          <w:b/>
          <w:bCs/>
          <w:i/>
          <w:iCs/>
          <w:color w:val="FF0000"/>
        </w:rPr>
        <w:t>pproved</w:t>
      </w:r>
      <w:r w:rsidR="008E20E9" w:rsidRPr="00AA4607">
        <w:rPr>
          <w:b/>
          <w:bCs/>
          <w:i/>
          <w:iCs/>
          <w:color w:val="FF0000"/>
        </w:rPr>
        <w:t xml:space="preserve"> </w:t>
      </w:r>
      <w:r w:rsidR="00AA4607">
        <w:rPr>
          <w:b/>
          <w:bCs/>
          <w:i/>
          <w:iCs/>
          <w:color w:val="FF0000"/>
        </w:rPr>
        <w:t xml:space="preserve">Studies </w:t>
      </w:r>
      <w:r w:rsidR="008E20E9" w:rsidRPr="00AA4607">
        <w:rPr>
          <w:b/>
          <w:bCs/>
          <w:i/>
          <w:iCs/>
          <w:color w:val="FF0000"/>
        </w:rPr>
        <w:t>to</w:t>
      </w:r>
    </w:p>
    <w:p w14:paraId="12C97E94" w14:textId="6DFF8FC6" w:rsidR="00E72A5F" w:rsidRPr="00AA4607" w:rsidRDefault="008E20E9" w:rsidP="00E72A5F">
      <w:pPr>
        <w:jc w:val="center"/>
        <w:rPr>
          <w:b/>
          <w:bCs/>
          <w:i/>
          <w:iCs/>
          <w:color w:val="FF0000"/>
        </w:rPr>
      </w:pPr>
      <w:r w:rsidRPr="00AA4607">
        <w:rPr>
          <w:b/>
          <w:bCs/>
          <w:i/>
          <w:iCs/>
          <w:color w:val="FF0000"/>
        </w:rPr>
        <w:t xml:space="preserve"> BRANY</w:t>
      </w:r>
      <w:r w:rsidR="00494DDB" w:rsidRPr="00AA4607">
        <w:rPr>
          <w:b/>
          <w:bCs/>
          <w:i/>
          <w:iCs/>
          <w:color w:val="FF0000"/>
        </w:rPr>
        <w:t xml:space="preserve"> IRB</w:t>
      </w:r>
      <w:r w:rsidR="00D45BC7">
        <w:rPr>
          <w:b/>
          <w:bCs/>
          <w:i/>
          <w:iCs/>
          <w:color w:val="FF0000"/>
        </w:rPr>
        <w:t xml:space="preserve"> (Biomedical) and BRANY SBER IRB (Social, Behavioral, &amp; Educational)</w:t>
      </w:r>
    </w:p>
    <w:p w14:paraId="2BCE7FC1" w14:textId="77777777" w:rsidR="00E72A5F" w:rsidRPr="00E72A5F" w:rsidRDefault="00E72A5F" w:rsidP="008E20E9">
      <w:pPr>
        <w:rPr>
          <w:i/>
          <w:iCs/>
        </w:rPr>
      </w:pPr>
    </w:p>
    <w:p w14:paraId="420B7DA8" w14:textId="77777777" w:rsidR="00E72A5F" w:rsidRDefault="00E72A5F" w:rsidP="008E20E9"/>
    <w:p w14:paraId="0D003645" w14:textId="476544E4" w:rsidR="00AC231C" w:rsidRPr="008155D8" w:rsidRDefault="001126E1" w:rsidP="00AA4607">
      <w:pPr>
        <w:pStyle w:val="Heading2"/>
        <w:rPr>
          <w:b/>
          <w:bCs/>
          <w:color w:val="FF0000"/>
        </w:rPr>
      </w:pPr>
      <w:r w:rsidRPr="008155D8">
        <w:rPr>
          <w:b/>
          <w:bCs/>
          <w:color w:val="FF0000"/>
        </w:rPr>
        <w:t xml:space="preserve">Q. </w:t>
      </w:r>
      <w:r w:rsidR="00AC231C" w:rsidRPr="008155D8">
        <w:rPr>
          <w:b/>
          <w:bCs/>
          <w:color w:val="FF0000"/>
        </w:rPr>
        <w:t>What do I need to do to transfer my current study over to BRANY IRB?</w:t>
      </w:r>
    </w:p>
    <w:p w14:paraId="1310BC44" w14:textId="01A7E49B" w:rsidR="00AC231C" w:rsidRPr="00E62952" w:rsidRDefault="00AC231C" w:rsidP="00AC231C">
      <w:pPr>
        <w:rPr>
          <w:rFonts w:ascii="Calibri" w:hAnsi="Calibri" w:cs="Calibri"/>
        </w:rPr>
      </w:pPr>
      <w:r w:rsidRPr="00E62952">
        <w:rPr>
          <w:rFonts w:ascii="Calibri" w:hAnsi="Calibri" w:cs="Calibri"/>
        </w:rPr>
        <w:t xml:space="preserve">A. </w:t>
      </w:r>
      <w:r w:rsidR="00800810" w:rsidRPr="00E62952">
        <w:rPr>
          <w:rFonts w:ascii="Calibri" w:hAnsi="Calibri" w:cs="Calibri"/>
        </w:rPr>
        <w:t xml:space="preserve"> Nothing! </w:t>
      </w:r>
      <w:r w:rsidR="00DE18B0" w:rsidRPr="00E62952">
        <w:rPr>
          <w:rFonts w:ascii="Calibri" w:hAnsi="Calibri" w:cs="Calibri"/>
        </w:rPr>
        <w:t xml:space="preserve">The transfer of your study will be initiated by BRANY IRB either at the time </w:t>
      </w:r>
      <w:r w:rsidR="005E06DE" w:rsidRPr="00E62952">
        <w:rPr>
          <w:rFonts w:ascii="Calibri" w:hAnsi="Calibri" w:cs="Calibri"/>
        </w:rPr>
        <w:t xml:space="preserve">of review of a submission you have </w:t>
      </w:r>
      <w:r w:rsidR="005514D2">
        <w:rPr>
          <w:rFonts w:ascii="Calibri" w:hAnsi="Calibri" w:cs="Calibri"/>
        </w:rPr>
        <w:t>already</w:t>
      </w:r>
      <w:r w:rsidR="005514D2" w:rsidRPr="00E62952">
        <w:rPr>
          <w:rFonts w:ascii="Calibri" w:hAnsi="Calibri" w:cs="Calibri"/>
        </w:rPr>
        <w:t xml:space="preserve"> </w:t>
      </w:r>
      <w:r w:rsidR="005E06DE" w:rsidRPr="00E62952">
        <w:rPr>
          <w:rFonts w:ascii="Calibri" w:hAnsi="Calibri" w:cs="Calibri"/>
        </w:rPr>
        <w:t xml:space="preserve">made (modification, continuing review etc.), </w:t>
      </w:r>
      <w:r w:rsidR="00A55F02">
        <w:rPr>
          <w:rFonts w:ascii="Calibri" w:hAnsi="Calibri" w:cs="Calibri"/>
        </w:rPr>
        <w:t>OR</w:t>
      </w:r>
      <w:r w:rsidR="00A55F02" w:rsidRPr="00E62952">
        <w:rPr>
          <w:rFonts w:ascii="Calibri" w:hAnsi="Calibri" w:cs="Calibri"/>
        </w:rPr>
        <w:t xml:space="preserve"> </w:t>
      </w:r>
      <w:r w:rsidR="00A55F02">
        <w:rPr>
          <w:rFonts w:ascii="Calibri" w:hAnsi="Calibri" w:cs="Calibri"/>
        </w:rPr>
        <w:t>during</w:t>
      </w:r>
      <w:r w:rsidR="00A55F02" w:rsidRPr="00E62952">
        <w:rPr>
          <w:rFonts w:ascii="Calibri" w:hAnsi="Calibri" w:cs="Calibri"/>
        </w:rPr>
        <w:t xml:space="preserve"> </w:t>
      </w:r>
      <w:r w:rsidR="009E4764" w:rsidRPr="00E62952">
        <w:rPr>
          <w:rFonts w:ascii="Calibri" w:hAnsi="Calibri" w:cs="Calibri"/>
        </w:rPr>
        <w:t xml:space="preserve">a systematic </w:t>
      </w:r>
      <w:r w:rsidR="00A55F02">
        <w:rPr>
          <w:rFonts w:ascii="Calibri" w:hAnsi="Calibri" w:cs="Calibri"/>
        </w:rPr>
        <w:t xml:space="preserve">transfer </w:t>
      </w:r>
      <w:r w:rsidR="009E4764" w:rsidRPr="00E62952">
        <w:rPr>
          <w:rFonts w:ascii="Calibri" w:hAnsi="Calibri" w:cs="Calibri"/>
        </w:rPr>
        <w:t>process relating to study</w:t>
      </w:r>
      <w:r w:rsidR="007C597A">
        <w:rPr>
          <w:rFonts w:ascii="Calibri" w:hAnsi="Calibri" w:cs="Calibri"/>
        </w:rPr>
        <w:t xml:space="preserve"> </w:t>
      </w:r>
      <w:r w:rsidR="009E4764" w:rsidRPr="00E62952">
        <w:rPr>
          <w:rFonts w:ascii="Calibri" w:hAnsi="Calibri" w:cs="Calibri"/>
        </w:rPr>
        <w:t>expiration date</w:t>
      </w:r>
      <w:r w:rsidR="00A55F02">
        <w:rPr>
          <w:rFonts w:ascii="Calibri" w:hAnsi="Calibri" w:cs="Calibri"/>
        </w:rPr>
        <w:t>s</w:t>
      </w:r>
      <w:r w:rsidR="009E4764" w:rsidRPr="00E62952">
        <w:rPr>
          <w:rFonts w:ascii="Calibri" w:hAnsi="Calibri" w:cs="Calibri"/>
        </w:rPr>
        <w:t xml:space="preserve">. </w:t>
      </w:r>
    </w:p>
    <w:p w14:paraId="61EB91B3" w14:textId="254174C4" w:rsidR="007F69A2" w:rsidRPr="00E62952" w:rsidRDefault="007F69A2" w:rsidP="00AC231C">
      <w:pPr>
        <w:rPr>
          <w:rFonts w:asciiTheme="majorHAnsi" w:hAnsiTheme="majorHAnsi" w:cstheme="majorHAnsi"/>
          <w:sz w:val="26"/>
          <w:szCs w:val="26"/>
        </w:rPr>
      </w:pPr>
    </w:p>
    <w:p w14:paraId="0DBF127E" w14:textId="6D5968E4" w:rsidR="00B70985" w:rsidRPr="008155D8" w:rsidRDefault="007F69A2" w:rsidP="00AC231C">
      <w:pPr>
        <w:rPr>
          <w:rFonts w:asciiTheme="majorHAnsi" w:hAnsiTheme="majorHAnsi" w:cstheme="majorHAnsi"/>
          <w:b/>
          <w:bCs/>
          <w:color w:val="FF0000"/>
          <w:sz w:val="26"/>
          <w:szCs w:val="26"/>
        </w:rPr>
      </w:pPr>
      <w:r w:rsidRPr="008155D8">
        <w:rPr>
          <w:rFonts w:asciiTheme="majorHAnsi" w:hAnsiTheme="majorHAnsi" w:cstheme="majorHAnsi"/>
          <w:b/>
          <w:bCs/>
          <w:color w:val="FF0000"/>
          <w:sz w:val="26"/>
          <w:szCs w:val="26"/>
        </w:rPr>
        <w:t xml:space="preserve">Q. What </w:t>
      </w:r>
      <w:r w:rsidR="00850F2A" w:rsidRPr="008155D8">
        <w:rPr>
          <w:rFonts w:asciiTheme="majorHAnsi" w:hAnsiTheme="majorHAnsi" w:cstheme="majorHAnsi"/>
          <w:b/>
          <w:bCs/>
          <w:color w:val="FF0000"/>
          <w:sz w:val="26"/>
          <w:szCs w:val="26"/>
        </w:rPr>
        <w:t>is the review process that B</w:t>
      </w:r>
      <w:r w:rsidRPr="008155D8">
        <w:rPr>
          <w:rFonts w:asciiTheme="majorHAnsi" w:hAnsiTheme="majorHAnsi" w:cstheme="majorHAnsi"/>
          <w:b/>
          <w:bCs/>
          <w:color w:val="FF0000"/>
          <w:sz w:val="26"/>
          <w:szCs w:val="26"/>
        </w:rPr>
        <w:t xml:space="preserve">RANY </w:t>
      </w:r>
      <w:r w:rsidR="00850F2A" w:rsidRPr="008155D8">
        <w:rPr>
          <w:rFonts w:asciiTheme="majorHAnsi" w:hAnsiTheme="majorHAnsi" w:cstheme="majorHAnsi"/>
          <w:b/>
          <w:bCs/>
          <w:color w:val="FF0000"/>
          <w:sz w:val="26"/>
          <w:szCs w:val="26"/>
        </w:rPr>
        <w:t xml:space="preserve">conducts to </w:t>
      </w:r>
      <w:r w:rsidR="00B70985" w:rsidRPr="008155D8">
        <w:rPr>
          <w:rFonts w:asciiTheme="majorHAnsi" w:hAnsiTheme="majorHAnsi" w:cstheme="majorHAnsi"/>
          <w:b/>
          <w:bCs/>
          <w:color w:val="FF0000"/>
          <w:sz w:val="26"/>
          <w:szCs w:val="26"/>
        </w:rPr>
        <w:t>transfer of my study?</w:t>
      </w:r>
    </w:p>
    <w:p w14:paraId="3D6F9417" w14:textId="1170EBC0" w:rsidR="00080F9F" w:rsidRPr="007C597A" w:rsidRDefault="00963F50" w:rsidP="00E62952">
      <w:pPr>
        <w:rPr>
          <w:rFonts w:cstheme="minorHAnsi"/>
        </w:rPr>
      </w:pPr>
      <w:r>
        <w:t xml:space="preserve">A.  </w:t>
      </w:r>
      <w:r w:rsidR="00AE300E">
        <w:t>As stated abov</w:t>
      </w:r>
      <w:r w:rsidR="00AE300E" w:rsidRPr="007C597A">
        <w:rPr>
          <w:rFonts w:cstheme="minorHAnsi"/>
        </w:rPr>
        <w:t xml:space="preserve">e, BRANY will follow a systematic process </w:t>
      </w:r>
      <w:r w:rsidR="009A5E57" w:rsidRPr="007C597A">
        <w:rPr>
          <w:rFonts w:cstheme="minorHAnsi"/>
        </w:rPr>
        <w:t>based on expiration dates to ensure study IRB approvals do not lapse.  To begin, an</w:t>
      </w:r>
      <w:r w:rsidR="007C597A" w:rsidRPr="007C597A">
        <w:rPr>
          <w:rFonts w:cstheme="minorHAnsi"/>
        </w:rPr>
        <w:t xml:space="preserve"> </w:t>
      </w:r>
      <w:r w:rsidR="00646BA8" w:rsidRPr="007C597A">
        <w:rPr>
          <w:rFonts w:cstheme="minorHAnsi"/>
        </w:rPr>
        <w:t>initial screening</w:t>
      </w:r>
      <w:r w:rsidR="009A5E57" w:rsidRPr="007C597A">
        <w:rPr>
          <w:rFonts w:cstheme="minorHAnsi"/>
        </w:rPr>
        <w:t xml:space="preserve"> (administrative review)</w:t>
      </w:r>
      <w:r w:rsidR="00646BA8" w:rsidRPr="007C597A">
        <w:rPr>
          <w:rFonts w:cstheme="minorHAnsi"/>
        </w:rPr>
        <w:t xml:space="preserve"> is conducted </w:t>
      </w:r>
      <w:r w:rsidR="00F44CB1" w:rsidRPr="007C597A">
        <w:rPr>
          <w:rFonts w:cstheme="minorHAnsi"/>
        </w:rPr>
        <w:t xml:space="preserve">that will involve </w:t>
      </w:r>
      <w:r w:rsidR="009A5E57" w:rsidRPr="007C597A">
        <w:rPr>
          <w:rFonts w:cstheme="minorHAnsi"/>
        </w:rPr>
        <w:t xml:space="preserve">a </w:t>
      </w:r>
      <w:r w:rsidR="00F44CB1" w:rsidRPr="007C597A">
        <w:rPr>
          <w:rFonts w:cstheme="minorHAnsi"/>
        </w:rPr>
        <w:t xml:space="preserve">review of </w:t>
      </w:r>
      <w:r w:rsidR="003A7847" w:rsidRPr="007C597A">
        <w:rPr>
          <w:rFonts w:cstheme="minorHAnsi"/>
        </w:rPr>
        <w:t xml:space="preserve">the </w:t>
      </w:r>
      <w:r w:rsidR="00F44CB1" w:rsidRPr="007C597A">
        <w:rPr>
          <w:rFonts w:cstheme="minorHAnsi"/>
        </w:rPr>
        <w:t xml:space="preserve">study history. </w:t>
      </w:r>
    </w:p>
    <w:p w14:paraId="617DE9F3" w14:textId="77777777" w:rsidR="00080F9F" w:rsidRPr="007C597A" w:rsidRDefault="00646BA8" w:rsidP="007C597A">
      <w:pPr>
        <w:pStyle w:val="ListParagraph"/>
        <w:numPr>
          <w:ilvl w:val="0"/>
          <w:numId w:val="3"/>
        </w:numPr>
        <w:rPr>
          <w:rFonts w:asciiTheme="minorHAnsi" w:hAnsiTheme="minorHAnsi" w:cstheme="minorHAnsi"/>
        </w:rPr>
      </w:pPr>
      <w:r w:rsidRPr="007C597A">
        <w:rPr>
          <w:rFonts w:asciiTheme="minorHAnsi" w:hAnsiTheme="minorHAnsi" w:cstheme="minorHAnsi"/>
          <w:b/>
          <w:bCs/>
        </w:rPr>
        <w:t xml:space="preserve">If </w:t>
      </w:r>
      <w:r w:rsidR="00F44CB1" w:rsidRPr="007C597A">
        <w:rPr>
          <w:rFonts w:asciiTheme="minorHAnsi" w:hAnsiTheme="minorHAnsi" w:cstheme="minorHAnsi"/>
          <w:b/>
          <w:bCs/>
        </w:rPr>
        <w:t>no further review is required, or information needed</w:t>
      </w:r>
      <w:r w:rsidR="00F44CB1" w:rsidRPr="007C597A">
        <w:rPr>
          <w:rFonts w:asciiTheme="minorHAnsi" w:hAnsiTheme="minorHAnsi" w:cstheme="minorHAnsi"/>
        </w:rPr>
        <w:t xml:space="preserve">, you </w:t>
      </w:r>
      <w:r w:rsidRPr="007C597A">
        <w:rPr>
          <w:rFonts w:asciiTheme="minorHAnsi" w:hAnsiTheme="minorHAnsi" w:cstheme="minorHAnsi"/>
        </w:rPr>
        <w:t>will receive an acknowledgement that the project has been transferred</w:t>
      </w:r>
      <w:r w:rsidR="00F44CB1" w:rsidRPr="007C597A">
        <w:rPr>
          <w:rFonts w:asciiTheme="minorHAnsi" w:hAnsiTheme="minorHAnsi" w:cstheme="minorHAnsi"/>
        </w:rPr>
        <w:t>. Your</w:t>
      </w:r>
      <w:r w:rsidRPr="007C597A">
        <w:rPr>
          <w:rFonts w:asciiTheme="minorHAnsi" w:hAnsiTheme="minorHAnsi" w:cstheme="minorHAnsi"/>
        </w:rPr>
        <w:t xml:space="preserve"> expiration date will be retained, and a consent addendum and a letter for subjects will be provided so that subjects can be advised of the change </w:t>
      </w:r>
      <w:r w:rsidR="003A7847" w:rsidRPr="007C597A">
        <w:rPr>
          <w:rFonts w:asciiTheme="minorHAnsi" w:hAnsiTheme="minorHAnsi" w:cstheme="minorHAnsi"/>
        </w:rPr>
        <w:t>in</w:t>
      </w:r>
      <w:r w:rsidRPr="007C597A">
        <w:rPr>
          <w:rFonts w:asciiTheme="minorHAnsi" w:hAnsiTheme="minorHAnsi" w:cstheme="minorHAnsi"/>
        </w:rPr>
        <w:t xml:space="preserve"> IRB oversight.  </w:t>
      </w:r>
    </w:p>
    <w:p w14:paraId="450264EF" w14:textId="5E796A7A" w:rsidR="00646BA8" w:rsidRPr="00E62952" w:rsidRDefault="00646BA8" w:rsidP="007C597A">
      <w:pPr>
        <w:pStyle w:val="ListParagraph"/>
        <w:numPr>
          <w:ilvl w:val="0"/>
          <w:numId w:val="3"/>
        </w:numPr>
      </w:pPr>
      <w:r w:rsidRPr="007C597A">
        <w:rPr>
          <w:rFonts w:asciiTheme="minorHAnsi" w:hAnsiTheme="minorHAnsi" w:cstheme="minorHAnsi"/>
          <w:b/>
          <w:bCs/>
        </w:rPr>
        <w:t xml:space="preserve">If further review </w:t>
      </w:r>
      <w:r w:rsidR="00F44CB1" w:rsidRPr="007C597A">
        <w:rPr>
          <w:rFonts w:asciiTheme="minorHAnsi" w:hAnsiTheme="minorHAnsi" w:cstheme="minorHAnsi"/>
          <w:b/>
          <w:bCs/>
        </w:rPr>
        <w:t>is required</w:t>
      </w:r>
      <w:r w:rsidR="00730790" w:rsidRPr="007C597A">
        <w:rPr>
          <w:rFonts w:asciiTheme="minorHAnsi" w:hAnsiTheme="minorHAnsi" w:cstheme="minorHAnsi"/>
        </w:rPr>
        <w:t xml:space="preserve">, you may be asked for additional information, </w:t>
      </w:r>
      <w:r w:rsidRPr="007C597A">
        <w:rPr>
          <w:rFonts w:asciiTheme="minorHAnsi" w:hAnsiTheme="minorHAnsi" w:cstheme="minorHAnsi"/>
        </w:rPr>
        <w:t xml:space="preserve">the </w:t>
      </w:r>
      <w:r w:rsidR="00212D24" w:rsidRPr="007C597A">
        <w:rPr>
          <w:rFonts w:asciiTheme="minorHAnsi" w:hAnsiTheme="minorHAnsi" w:cstheme="minorHAnsi"/>
        </w:rPr>
        <w:t xml:space="preserve">Informed Consent form (ICF) </w:t>
      </w:r>
      <w:r w:rsidRPr="007C597A">
        <w:rPr>
          <w:rFonts w:asciiTheme="minorHAnsi" w:hAnsiTheme="minorHAnsi" w:cstheme="minorHAnsi"/>
        </w:rPr>
        <w:t xml:space="preserve">might </w:t>
      </w:r>
      <w:r w:rsidR="003A7847" w:rsidRPr="007C597A">
        <w:rPr>
          <w:rFonts w:asciiTheme="minorHAnsi" w:hAnsiTheme="minorHAnsi" w:cstheme="minorHAnsi"/>
        </w:rPr>
        <w:t xml:space="preserve">need to </w:t>
      </w:r>
      <w:r w:rsidRPr="007C597A">
        <w:rPr>
          <w:rFonts w:asciiTheme="minorHAnsi" w:hAnsiTheme="minorHAnsi" w:cstheme="minorHAnsi"/>
        </w:rPr>
        <w:t xml:space="preserve">be </w:t>
      </w:r>
      <w:r w:rsidR="00C961D8" w:rsidRPr="007C597A">
        <w:rPr>
          <w:rFonts w:asciiTheme="minorHAnsi" w:hAnsiTheme="minorHAnsi" w:cstheme="minorHAnsi"/>
        </w:rPr>
        <w:t>revised in</w:t>
      </w:r>
      <w:r w:rsidRPr="007C597A">
        <w:rPr>
          <w:rFonts w:asciiTheme="minorHAnsi" w:hAnsiTheme="minorHAnsi" w:cstheme="minorHAnsi"/>
        </w:rPr>
        <w:t xml:space="preserve"> BRANY’s format with the footer stamp etc.  </w:t>
      </w:r>
      <w:r w:rsidR="003A7847" w:rsidRPr="007C597A">
        <w:rPr>
          <w:rFonts w:asciiTheme="minorHAnsi" w:hAnsiTheme="minorHAnsi" w:cstheme="minorHAnsi"/>
        </w:rPr>
        <w:t>(</w:t>
      </w:r>
      <w:r w:rsidR="00C961D8" w:rsidRPr="007C597A">
        <w:rPr>
          <w:rFonts w:asciiTheme="minorHAnsi" w:hAnsiTheme="minorHAnsi" w:cstheme="minorHAnsi"/>
        </w:rPr>
        <w:t xml:space="preserve">Please note: </w:t>
      </w:r>
      <w:r w:rsidR="003A7847" w:rsidRPr="007C597A">
        <w:rPr>
          <w:rFonts w:asciiTheme="minorHAnsi" w:hAnsiTheme="minorHAnsi" w:cstheme="minorHAnsi"/>
        </w:rPr>
        <w:t>w</w:t>
      </w:r>
      <w:r w:rsidRPr="007C597A">
        <w:rPr>
          <w:rFonts w:asciiTheme="minorHAnsi" w:hAnsiTheme="minorHAnsi" w:cstheme="minorHAnsi"/>
        </w:rPr>
        <w:t>henever BRANY edits the ICF</w:t>
      </w:r>
      <w:r w:rsidR="005E2C08" w:rsidRPr="007C597A">
        <w:rPr>
          <w:rFonts w:asciiTheme="minorHAnsi" w:hAnsiTheme="minorHAnsi" w:cstheme="minorHAnsi"/>
        </w:rPr>
        <w:t xml:space="preserve">, they will </w:t>
      </w:r>
      <w:proofErr w:type="gramStart"/>
      <w:r w:rsidR="005E2C08" w:rsidRPr="007C597A">
        <w:rPr>
          <w:rFonts w:asciiTheme="minorHAnsi" w:hAnsiTheme="minorHAnsi" w:cstheme="minorHAnsi"/>
        </w:rPr>
        <w:t xml:space="preserve">always  </w:t>
      </w:r>
      <w:r w:rsidRPr="007C597A">
        <w:rPr>
          <w:rFonts w:asciiTheme="minorHAnsi" w:hAnsiTheme="minorHAnsi" w:cstheme="minorHAnsi"/>
        </w:rPr>
        <w:t>provide</w:t>
      </w:r>
      <w:proofErr w:type="gramEnd"/>
      <w:r w:rsidRPr="007C597A">
        <w:rPr>
          <w:rFonts w:asciiTheme="minorHAnsi" w:hAnsiTheme="minorHAnsi" w:cstheme="minorHAnsi"/>
        </w:rPr>
        <w:t xml:space="preserve"> a re</w:t>
      </w:r>
      <w:r w:rsidRPr="00E62952">
        <w:t>dlined copy and a final copy</w:t>
      </w:r>
      <w:r w:rsidR="003A7847">
        <w:t>).</w:t>
      </w:r>
    </w:p>
    <w:p w14:paraId="0891054E" w14:textId="3F9E061B" w:rsidR="00AC231C" w:rsidRDefault="00B70985" w:rsidP="00E62952">
      <w:r>
        <w:t xml:space="preserve"> </w:t>
      </w:r>
      <w:r w:rsidR="007F69A2" w:rsidRPr="00E62952">
        <w:rPr>
          <w:rFonts w:asciiTheme="majorHAnsi" w:hAnsiTheme="majorHAnsi" w:cstheme="majorHAnsi"/>
          <w:sz w:val="26"/>
          <w:szCs w:val="26"/>
        </w:rPr>
        <w:t xml:space="preserve">  </w:t>
      </w:r>
    </w:p>
    <w:p w14:paraId="6E568353" w14:textId="17871E64" w:rsidR="001126E1" w:rsidRPr="008155D8" w:rsidRDefault="00AC231C" w:rsidP="00AA4607">
      <w:pPr>
        <w:pStyle w:val="Heading2"/>
        <w:rPr>
          <w:b/>
          <w:bCs/>
          <w:color w:val="FF0000"/>
        </w:rPr>
      </w:pPr>
      <w:r w:rsidRPr="008155D8">
        <w:rPr>
          <w:b/>
          <w:bCs/>
          <w:color w:val="FF0000"/>
        </w:rPr>
        <w:t>Q</w:t>
      </w:r>
      <w:bookmarkStart w:id="1" w:name="_Hlk40250371"/>
      <w:r w:rsidRPr="008155D8">
        <w:rPr>
          <w:b/>
          <w:bCs/>
          <w:color w:val="FF0000"/>
        </w:rPr>
        <w:t>.</w:t>
      </w:r>
      <w:r w:rsidR="001126E1" w:rsidRPr="008155D8">
        <w:rPr>
          <w:b/>
          <w:bCs/>
          <w:color w:val="FF0000"/>
        </w:rPr>
        <w:t xml:space="preserve"> How will I know that BRANY has accepted </w:t>
      </w:r>
      <w:r w:rsidR="00AA4607" w:rsidRPr="008155D8">
        <w:rPr>
          <w:b/>
          <w:bCs/>
          <w:color w:val="FF0000"/>
        </w:rPr>
        <w:t xml:space="preserve">my transferred study? </w:t>
      </w:r>
      <w:r w:rsidR="001126E1" w:rsidRPr="008155D8">
        <w:rPr>
          <w:b/>
          <w:bCs/>
          <w:color w:val="FF0000"/>
        </w:rPr>
        <w:t xml:space="preserve"> </w:t>
      </w:r>
      <w:bookmarkEnd w:id="1"/>
      <w:r w:rsidR="001126E1" w:rsidRPr="008155D8">
        <w:rPr>
          <w:b/>
          <w:bCs/>
          <w:color w:val="FF0000"/>
        </w:rPr>
        <w:t xml:space="preserve"> </w:t>
      </w:r>
    </w:p>
    <w:p w14:paraId="7D4C36E0" w14:textId="158CEE53" w:rsidR="00B9398A" w:rsidRDefault="00AA4607" w:rsidP="008E20E9">
      <w:r>
        <w:t xml:space="preserve">A. </w:t>
      </w:r>
      <w:r w:rsidR="00DE4F78">
        <w:t xml:space="preserve">BRANY IRB will send you a notification </w:t>
      </w:r>
      <w:r w:rsidR="0064469E">
        <w:t xml:space="preserve">once </w:t>
      </w:r>
      <w:r w:rsidR="00DE4F78">
        <w:t>your transferred study has been accepted.</w:t>
      </w:r>
      <w:r w:rsidR="0064469E">
        <w:t xml:space="preserve"> </w:t>
      </w:r>
    </w:p>
    <w:p w14:paraId="28F4B43D" w14:textId="77777777" w:rsidR="00494DDB" w:rsidRDefault="00494DDB" w:rsidP="00B9398A"/>
    <w:p w14:paraId="6AB341E0" w14:textId="5FA7CB0B" w:rsidR="008E20E9" w:rsidRPr="008155D8" w:rsidRDefault="00B9398A" w:rsidP="0041129E">
      <w:pPr>
        <w:pStyle w:val="Heading2"/>
        <w:rPr>
          <w:b/>
          <w:bCs/>
          <w:color w:val="FF0000"/>
        </w:rPr>
      </w:pPr>
      <w:r w:rsidRPr="008155D8">
        <w:rPr>
          <w:b/>
          <w:bCs/>
          <w:color w:val="FF0000"/>
        </w:rPr>
        <w:t>Q.</w:t>
      </w:r>
      <w:r w:rsidR="00E70A0B" w:rsidRPr="008155D8">
        <w:rPr>
          <w:b/>
          <w:bCs/>
          <w:color w:val="FF0000"/>
        </w:rPr>
        <w:t xml:space="preserve"> </w:t>
      </w:r>
      <w:r w:rsidRPr="008155D8">
        <w:rPr>
          <w:b/>
          <w:bCs/>
          <w:color w:val="FF0000"/>
        </w:rPr>
        <w:t xml:space="preserve"> </w:t>
      </w:r>
      <w:r w:rsidR="008E20E9" w:rsidRPr="008155D8">
        <w:rPr>
          <w:b/>
          <w:bCs/>
          <w:color w:val="FF0000"/>
        </w:rPr>
        <w:t xml:space="preserve">How do I </w:t>
      </w:r>
      <w:r w:rsidR="008E20E9" w:rsidRPr="007C597A">
        <w:rPr>
          <w:b/>
          <w:bCs/>
          <w:color w:val="FF0000"/>
        </w:rPr>
        <w:t>gain access to BRANY’s IRBManager</w:t>
      </w:r>
      <w:r w:rsidR="00963F50" w:rsidRPr="007C597A">
        <w:rPr>
          <w:b/>
          <w:bCs/>
          <w:color w:val="FF0000"/>
        </w:rPr>
        <w:t xml:space="preserve"> </w:t>
      </w:r>
      <w:r w:rsidR="009A3213" w:rsidRPr="007C597A">
        <w:rPr>
          <w:b/>
          <w:bCs/>
          <w:color w:val="FF0000"/>
        </w:rPr>
        <w:t>portal</w:t>
      </w:r>
      <w:r w:rsidR="008E20E9" w:rsidRPr="007C597A">
        <w:rPr>
          <w:b/>
          <w:bCs/>
          <w:color w:val="FF0000"/>
        </w:rPr>
        <w:t xml:space="preserve">? </w:t>
      </w:r>
      <w:r w:rsidR="008E20E9" w:rsidRPr="008155D8">
        <w:rPr>
          <w:b/>
          <w:bCs/>
          <w:color w:val="FF0000"/>
        </w:rPr>
        <w:t xml:space="preserve"> </w:t>
      </w:r>
    </w:p>
    <w:p w14:paraId="0E97728C" w14:textId="4AE78D03" w:rsidR="00971F34" w:rsidRDefault="00B9398A" w:rsidP="00010BB1">
      <w:r>
        <w:t xml:space="preserve">A. </w:t>
      </w:r>
      <w:r w:rsidR="00E70A0B">
        <w:t xml:space="preserve"> </w:t>
      </w:r>
      <w:r w:rsidRPr="007C597A">
        <w:rPr>
          <w:b/>
          <w:bCs/>
          <w:color w:val="FF0000"/>
          <w:u w:val="single"/>
        </w:rPr>
        <w:t>This section is very important</w:t>
      </w:r>
      <w:r w:rsidR="00E8434A" w:rsidRPr="00E8434A">
        <w:rPr>
          <w:b/>
          <w:bCs/>
          <w:color w:val="FF0000"/>
          <w:u w:val="single"/>
        </w:rPr>
        <w:t>!</w:t>
      </w:r>
      <w:r>
        <w:t xml:space="preserve"> Not everyone listed as study personnel need</w:t>
      </w:r>
      <w:r w:rsidR="00DE4F78">
        <w:t>s</w:t>
      </w:r>
      <w:r>
        <w:t xml:space="preserve"> to have access to </w:t>
      </w:r>
      <w:r w:rsidRPr="00AE0344">
        <w:rPr>
          <w:i/>
        </w:rPr>
        <w:t>IRBManager</w:t>
      </w:r>
      <w:r>
        <w:t xml:space="preserve">.  </w:t>
      </w:r>
      <w:r w:rsidR="00446F35">
        <w:t xml:space="preserve">The </w:t>
      </w:r>
      <w:r w:rsidR="00E8434A">
        <w:t>principal investigator (</w:t>
      </w:r>
      <w:r w:rsidR="00446F35">
        <w:t>PI</w:t>
      </w:r>
      <w:r w:rsidR="00E8434A">
        <w:t>)</w:t>
      </w:r>
      <w:r w:rsidR="00446F35">
        <w:t xml:space="preserve">, as well as any other member of the study team who needs to submit actions in the BRANY </w:t>
      </w:r>
      <w:r w:rsidR="00446F35" w:rsidRPr="009772C5">
        <w:rPr>
          <w:i/>
        </w:rPr>
        <w:t>IRBManager</w:t>
      </w:r>
      <w:r w:rsidR="00446F35">
        <w:t xml:space="preserve"> portal will need to complete </w:t>
      </w:r>
      <w:r>
        <w:t xml:space="preserve">the </w:t>
      </w:r>
      <w:hyperlink r:id="rId11" w:history="1">
        <w:r w:rsidRPr="00B9398A">
          <w:rPr>
            <w:rStyle w:val="Hyperlink"/>
          </w:rPr>
          <w:t>Request for User Access</w:t>
        </w:r>
      </w:hyperlink>
      <w:r>
        <w:t xml:space="preserve"> form and sign it with wet ink</w:t>
      </w:r>
      <w:r w:rsidR="00200F4D" w:rsidRPr="003212F7">
        <w:t xml:space="preserve"> </w:t>
      </w:r>
      <w:r w:rsidR="00200F4D" w:rsidRPr="00160D66">
        <w:t>(i</w:t>
      </w:r>
      <w:r w:rsidR="00673266" w:rsidRPr="00160D66">
        <w:t>f not possible,</w:t>
      </w:r>
      <w:r w:rsidR="00FB7925" w:rsidRPr="00160D66">
        <w:t xml:space="preserve"> temporarily during the COVID-19 pandemic, </w:t>
      </w:r>
      <w:r w:rsidR="000C23CC" w:rsidRPr="00160D66">
        <w:t xml:space="preserve">digital signatures, or </w:t>
      </w:r>
      <w:r w:rsidR="00E63CFC" w:rsidRPr="00160D66">
        <w:t>sending the document from a password</w:t>
      </w:r>
      <w:r w:rsidR="00D85B73" w:rsidRPr="00160D66">
        <w:t>-protected email account will be accepted as well)</w:t>
      </w:r>
      <w:r w:rsidR="00010BB1" w:rsidRPr="003212F7">
        <w:t>, and submit either via email</w:t>
      </w:r>
      <w:r w:rsidR="00CC1FA3" w:rsidRPr="003212F7">
        <w:t xml:space="preserve"> to</w:t>
      </w:r>
      <w:r w:rsidR="00010BB1" w:rsidRPr="00070932">
        <w:t xml:space="preserve"> sabramov@brany.com or fax: 516-706-5066. After it is processed, you w</w:t>
      </w:r>
      <w:r w:rsidR="00010BB1">
        <w:t>ill receive your account information (user ID and password) via email within 24-48 hours. This form only needs to be submitted one time in order to obtain your user account.  ONLY study personnel that will need access to IRBManager will need to complete this process.  It is not necessary for ALL personnel to complete this process</w:t>
      </w:r>
      <w:r w:rsidR="00AF62A0">
        <w:t>.</w:t>
      </w:r>
    </w:p>
    <w:p w14:paraId="4F28A061" w14:textId="77777777" w:rsidR="008F52A8" w:rsidRDefault="008F52A8" w:rsidP="00010BB1"/>
    <w:p w14:paraId="52E5E2D5" w14:textId="4C59D71D" w:rsidR="00046704" w:rsidRPr="008155D8" w:rsidRDefault="00046704" w:rsidP="009E5CC9">
      <w:pPr>
        <w:pStyle w:val="Heading2"/>
        <w:rPr>
          <w:b/>
          <w:bCs/>
          <w:color w:val="FF0000"/>
        </w:rPr>
      </w:pPr>
      <w:r w:rsidRPr="008155D8">
        <w:rPr>
          <w:b/>
          <w:bCs/>
          <w:color w:val="FF0000"/>
        </w:rPr>
        <w:t xml:space="preserve">Q.  How and </w:t>
      </w:r>
      <w:r w:rsidR="00AF62A0" w:rsidRPr="008155D8">
        <w:rPr>
          <w:b/>
          <w:bCs/>
          <w:color w:val="FF0000"/>
        </w:rPr>
        <w:t>w</w:t>
      </w:r>
      <w:r w:rsidRPr="008155D8">
        <w:rPr>
          <w:b/>
          <w:bCs/>
          <w:color w:val="FF0000"/>
        </w:rPr>
        <w:t>here do I access BRANY</w:t>
      </w:r>
      <w:r w:rsidR="005625F6" w:rsidRPr="008155D8">
        <w:rPr>
          <w:b/>
          <w:bCs/>
          <w:color w:val="FF0000"/>
        </w:rPr>
        <w:t xml:space="preserve"> </w:t>
      </w:r>
      <w:r w:rsidR="004A2CC2">
        <w:rPr>
          <w:b/>
          <w:bCs/>
          <w:color w:val="FF0000"/>
        </w:rPr>
        <w:t>information</w:t>
      </w:r>
      <w:r w:rsidR="00F66646">
        <w:rPr>
          <w:b/>
          <w:bCs/>
          <w:color w:val="FF0000"/>
        </w:rPr>
        <w:t xml:space="preserve"> </w:t>
      </w:r>
      <w:r w:rsidR="005625F6" w:rsidRPr="008155D8">
        <w:rPr>
          <w:b/>
          <w:bCs/>
          <w:color w:val="FF0000"/>
        </w:rPr>
        <w:t>and BRANY’s IRBManager</w:t>
      </w:r>
      <w:r w:rsidRPr="008155D8">
        <w:rPr>
          <w:b/>
          <w:bCs/>
          <w:color w:val="FF0000"/>
        </w:rPr>
        <w:t>?</w:t>
      </w:r>
    </w:p>
    <w:p w14:paraId="39887181" w14:textId="77777777" w:rsidR="00AA71B4" w:rsidRPr="00160D66" w:rsidRDefault="00AA71B4" w:rsidP="00AA71B4">
      <w:pPr>
        <w:pStyle w:val="ListParagraph"/>
        <w:numPr>
          <w:ilvl w:val="0"/>
          <w:numId w:val="2"/>
        </w:numPr>
        <w:contextualSpacing/>
        <w:rPr>
          <w:rFonts w:asciiTheme="minorHAnsi" w:hAnsiTheme="minorHAnsi" w:cstheme="minorHAnsi"/>
        </w:rPr>
      </w:pPr>
      <w:r w:rsidRPr="00160D66">
        <w:rPr>
          <w:rFonts w:asciiTheme="minorHAnsi" w:hAnsiTheme="minorHAnsi" w:cstheme="minorHAnsi"/>
        </w:rPr>
        <w:t xml:space="preserve">BRANY’s main website:  </w:t>
      </w:r>
      <w:hyperlink r:id="rId12" w:history="1">
        <w:r w:rsidRPr="00160D66">
          <w:rPr>
            <w:rStyle w:val="Hyperlink"/>
            <w:rFonts w:asciiTheme="minorHAnsi" w:hAnsiTheme="minorHAnsi" w:cstheme="minorHAnsi"/>
          </w:rPr>
          <w:t>https://brany.com</w:t>
        </w:r>
      </w:hyperlink>
    </w:p>
    <w:p w14:paraId="42773389" w14:textId="77777777" w:rsidR="00AA71B4" w:rsidRPr="00160D66" w:rsidRDefault="00AA71B4" w:rsidP="00AA71B4">
      <w:pPr>
        <w:pStyle w:val="ListParagraph"/>
        <w:numPr>
          <w:ilvl w:val="0"/>
          <w:numId w:val="2"/>
        </w:numPr>
        <w:contextualSpacing/>
        <w:rPr>
          <w:rFonts w:asciiTheme="minorHAnsi" w:hAnsiTheme="minorHAnsi" w:cstheme="minorHAnsi"/>
        </w:rPr>
      </w:pPr>
      <w:r w:rsidRPr="00160D66">
        <w:rPr>
          <w:rFonts w:asciiTheme="minorHAnsi" w:hAnsiTheme="minorHAnsi" w:cstheme="minorHAnsi"/>
        </w:rPr>
        <w:lastRenderedPageBreak/>
        <w:t xml:space="preserve">BRANY’s website with information on </w:t>
      </w:r>
      <w:r w:rsidRPr="00160D66">
        <w:rPr>
          <w:rFonts w:asciiTheme="minorHAnsi" w:hAnsiTheme="minorHAnsi" w:cstheme="minorHAnsi"/>
          <w:i/>
        </w:rPr>
        <w:t xml:space="preserve">IRBManager:  </w:t>
      </w:r>
      <w:hyperlink r:id="rId13" w:history="1">
        <w:r w:rsidRPr="00160D66">
          <w:rPr>
            <w:rStyle w:val="Hyperlink"/>
            <w:rFonts w:asciiTheme="minorHAnsi" w:hAnsiTheme="minorHAnsi" w:cstheme="minorHAnsi"/>
          </w:rPr>
          <w:t>https://www.brany.com/irb-manager/</w:t>
        </w:r>
      </w:hyperlink>
    </w:p>
    <w:p w14:paraId="7200E828" w14:textId="77777777" w:rsidR="00AA71B4" w:rsidRPr="00160D66" w:rsidRDefault="00AA71B4" w:rsidP="00AA71B4">
      <w:pPr>
        <w:pStyle w:val="ListParagraph"/>
        <w:numPr>
          <w:ilvl w:val="0"/>
          <w:numId w:val="2"/>
        </w:numPr>
        <w:contextualSpacing/>
        <w:rPr>
          <w:rFonts w:asciiTheme="minorHAnsi" w:hAnsiTheme="minorHAnsi" w:cstheme="minorHAnsi"/>
        </w:rPr>
      </w:pPr>
      <w:r w:rsidRPr="00160D66">
        <w:rPr>
          <w:rFonts w:asciiTheme="minorHAnsi" w:hAnsiTheme="minorHAnsi" w:cstheme="minorHAnsi"/>
        </w:rPr>
        <w:t xml:space="preserve">BRANY’s direct portal for </w:t>
      </w:r>
      <w:r w:rsidRPr="00160D66">
        <w:rPr>
          <w:rFonts w:asciiTheme="minorHAnsi" w:hAnsiTheme="minorHAnsi" w:cstheme="minorHAnsi"/>
          <w:i/>
        </w:rPr>
        <w:t xml:space="preserve">IRBManager:  </w:t>
      </w:r>
      <w:hyperlink r:id="rId14" w:history="1">
        <w:r w:rsidRPr="00160D66">
          <w:rPr>
            <w:rStyle w:val="Hyperlink"/>
            <w:rFonts w:asciiTheme="minorHAnsi" w:hAnsiTheme="minorHAnsi" w:cstheme="minorHAnsi"/>
          </w:rPr>
          <w:t>https://brany.my.irbmanager.com/Login.aspx</w:t>
        </w:r>
      </w:hyperlink>
    </w:p>
    <w:p w14:paraId="3B39BDFF" w14:textId="77777777" w:rsidR="00AA71B4" w:rsidRDefault="00AA71B4" w:rsidP="00AA71B4"/>
    <w:p w14:paraId="0703E005" w14:textId="14EF4BC0" w:rsidR="00AA71B4" w:rsidRDefault="00AA71B4" w:rsidP="00AA71B4">
      <w:r>
        <w:t xml:space="preserve">When accessing </w:t>
      </w:r>
      <w:r>
        <w:rPr>
          <w:i/>
        </w:rPr>
        <w:t>IRBManager, p</w:t>
      </w:r>
      <w:r>
        <w:t>lease make sure your login screen looks like this:</w:t>
      </w:r>
    </w:p>
    <w:p w14:paraId="4B8C66C3" w14:textId="3C6D31FB" w:rsidR="00971F34" w:rsidRDefault="00971F34" w:rsidP="00010BB1"/>
    <w:p w14:paraId="442342D3" w14:textId="777EE93D" w:rsidR="00BA535A" w:rsidRDefault="005E33B6" w:rsidP="00010BB1">
      <w:r w:rsidRPr="005E33B6">
        <w:rPr>
          <w:noProof/>
        </w:rPr>
        <w:drawing>
          <wp:inline distT="0" distB="0" distL="0" distR="0" wp14:anchorId="0A443003" wp14:editId="5EE2310C">
            <wp:extent cx="5486400" cy="2309445"/>
            <wp:effectExtent l="152400" t="152400" r="361950" b="3581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309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7DE4DCC0" w14:textId="77777777" w:rsidR="008E20E9" w:rsidRDefault="008E20E9" w:rsidP="008E20E9"/>
    <w:p w14:paraId="4FF5A477" w14:textId="77777777" w:rsidR="008E20E9" w:rsidRPr="008155D8" w:rsidRDefault="00B9398A" w:rsidP="0041129E">
      <w:pPr>
        <w:pStyle w:val="Heading2"/>
        <w:rPr>
          <w:b/>
          <w:bCs/>
          <w:color w:val="FF0000"/>
        </w:rPr>
      </w:pPr>
      <w:r w:rsidRPr="008155D8">
        <w:rPr>
          <w:b/>
          <w:bCs/>
          <w:color w:val="FF0000"/>
        </w:rPr>
        <w:t xml:space="preserve">Q. </w:t>
      </w:r>
      <w:r w:rsidR="00E70A0B" w:rsidRPr="008155D8">
        <w:rPr>
          <w:b/>
          <w:bCs/>
          <w:color w:val="FF0000"/>
        </w:rPr>
        <w:t xml:space="preserve"> </w:t>
      </w:r>
      <w:r w:rsidR="008E20E9" w:rsidRPr="008155D8">
        <w:rPr>
          <w:b/>
          <w:bCs/>
          <w:color w:val="FF0000"/>
        </w:rPr>
        <w:t>I need to submit an amendment to my protocol.  What should I do?</w:t>
      </w:r>
    </w:p>
    <w:p w14:paraId="1DB346AB" w14:textId="147959B3" w:rsidR="008E20E9" w:rsidRDefault="00B9398A" w:rsidP="008E20E9">
      <w:r>
        <w:t xml:space="preserve">A. </w:t>
      </w:r>
      <w:r w:rsidR="00E70A0B">
        <w:t xml:space="preserve"> </w:t>
      </w:r>
      <w:r w:rsidR="008E20E9">
        <w:t xml:space="preserve">Once your protocol has been accepted in the BRANY </w:t>
      </w:r>
      <w:r w:rsidR="008E20E9" w:rsidRPr="008E20E9">
        <w:rPr>
          <w:i/>
        </w:rPr>
        <w:t>IRBManager</w:t>
      </w:r>
      <w:r w:rsidR="008E20E9">
        <w:t xml:space="preserve"> system, you will be able to submit requests directly to BRANY for review</w:t>
      </w:r>
      <w:r w:rsidR="00AE0344">
        <w:t xml:space="preserve"> in their </w:t>
      </w:r>
      <w:r w:rsidR="00AE0344" w:rsidRPr="00AE0344">
        <w:rPr>
          <w:i/>
        </w:rPr>
        <w:t>IRBManager</w:t>
      </w:r>
      <w:r w:rsidR="00AE0344">
        <w:t xml:space="preserve"> system</w:t>
      </w:r>
      <w:r w:rsidR="008E20E9">
        <w:t xml:space="preserve">.  </w:t>
      </w:r>
    </w:p>
    <w:p w14:paraId="5D443E72" w14:textId="68931393" w:rsidR="000A3BBA" w:rsidRDefault="000A3BBA" w:rsidP="000A3BBA">
      <w:r>
        <w:t>1.</w:t>
      </w:r>
      <w:r>
        <w:tab/>
        <w:t>Log into IRBManager (</w:t>
      </w:r>
      <w:hyperlink r:id="rId16" w:history="1">
        <w:r w:rsidRPr="00885708">
          <w:rPr>
            <w:rStyle w:val="Hyperlink"/>
          </w:rPr>
          <w:t>https://brany.my.irbmanager.com</w:t>
        </w:r>
      </w:hyperlink>
      <w:r>
        <w:t xml:space="preserve"> ) </w:t>
      </w:r>
    </w:p>
    <w:p w14:paraId="6CA77063" w14:textId="02E5F832" w:rsidR="00FB7925" w:rsidRPr="006451CD" w:rsidRDefault="000A3BBA" w:rsidP="00FB7925">
      <w:r>
        <w:t>2.</w:t>
      </w:r>
      <w:r>
        <w:tab/>
        <w:t>Find the Study D</w:t>
      </w:r>
      <w:r w:rsidRPr="006451CD">
        <w:t xml:space="preserve">etails page by entering the BRANY # in the Find Study box on the upper </w:t>
      </w:r>
      <w:r w:rsidR="00FB7925" w:rsidRPr="006451CD">
        <w:t xml:space="preserve"> </w:t>
      </w:r>
    </w:p>
    <w:p w14:paraId="1E1C9301" w14:textId="7E90CD64" w:rsidR="000A3BBA" w:rsidRPr="006451CD" w:rsidRDefault="00FB7925" w:rsidP="00FB7925">
      <w:r w:rsidRPr="006451CD">
        <w:t xml:space="preserve">             </w:t>
      </w:r>
      <w:r w:rsidR="000A3BBA" w:rsidRPr="006451CD">
        <w:t>right or by selecting it from the active studies list at the bottom of your home screen</w:t>
      </w:r>
    </w:p>
    <w:p w14:paraId="49403CF1" w14:textId="77777777" w:rsidR="000A3BBA" w:rsidRPr="006451CD" w:rsidRDefault="000A3BBA" w:rsidP="000A3BBA">
      <w:r w:rsidRPr="006451CD">
        <w:t>3.</w:t>
      </w:r>
      <w:r w:rsidRPr="006451CD">
        <w:tab/>
        <w:t xml:space="preserve">Once on the Study Details page, click Start </w:t>
      </w:r>
      <w:proofErr w:type="spellStart"/>
      <w:r w:rsidRPr="006451CD">
        <w:t>xForm</w:t>
      </w:r>
      <w:proofErr w:type="spellEnd"/>
      <w:r w:rsidRPr="006451CD">
        <w:t xml:space="preserve"> under the BRANY logo.</w:t>
      </w:r>
    </w:p>
    <w:p w14:paraId="0D959473" w14:textId="77777777" w:rsidR="006451CD" w:rsidRPr="006451CD" w:rsidRDefault="000A3BBA" w:rsidP="006451CD">
      <w:r w:rsidRPr="006451CD">
        <w:t>4.</w:t>
      </w:r>
      <w:r w:rsidRPr="006451CD">
        <w:tab/>
        <w:t xml:space="preserve">Select and complete the appropriate Modification Request </w:t>
      </w:r>
      <w:proofErr w:type="spellStart"/>
      <w:r w:rsidRPr="006451CD">
        <w:t>xForm</w:t>
      </w:r>
      <w:proofErr w:type="spellEnd"/>
      <w:r w:rsidRPr="006451CD">
        <w:t>:</w:t>
      </w:r>
    </w:p>
    <w:p w14:paraId="6B85A242" w14:textId="77777777" w:rsidR="006451CD" w:rsidRPr="006451CD" w:rsidRDefault="007F3B0A" w:rsidP="006451CD">
      <w:pPr>
        <w:pStyle w:val="ListParagraph"/>
        <w:numPr>
          <w:ilvl w:val="1"/>
          <w:numId w:val="4"/>
        </w:numPr>
        <w:rPr>
          <w:rFonts w:asciiTheme="minorHAnsi" w:hAnsiTheme="minorHAnsi"/>
        </w:rPr>
      </w:pPr>
      <w:r w:rsidRPr="006451CD">
        <w:rPr>
          <w:rFonts w:asciiTheme="minorHAnsi" w:hAnsiTheme="minorHAnsi"/>
        </w:rPr>
        <w:t>F</w:t>
      </w:r>
      <w:r w:rsidR="00FC6287" w:rsidRPr="006451CD">
        <w:rPr>
          <w:rFonts w:asciiTheme="minorHAnsi" w:hAnsiTheme="minorHAnsi"/>
        </w:rPr>
        <w:t xml:space="preserve">or biomedical research studies: </w:t>
      </w:r>
      <w:r w:rsidR="000A3BBA" w:rsidRPr="006451CD">
        <w:rPr>
          <w:rFonts w:asciiTheme="minorHAnsi" w:hAnsiTheme="minorHAnsi"/>
        </w:rPr>
        <w:t xml:space="preserve"> </w:t>
      </w:r>
      <w:r w:rsidR="000A3BBA" w:rsidRPr="006451CD">
        <w:rPr>
          <w:rFonts w:asciiTheme="minorHAnsi" w:hAnsiTheme="minorHAnsi"/>
          <w:u w:val="single"/>
        </w:rPr>
        <w:t>01-Modification/Request for IRB Review</w:t>
      </w:r>
    </w:p>
    <w:p w14:paraId="24164D4D" w14:textId="3E4B5842" w:rsidR="007F3B0A" w:rsidRPr="006451CD" w:rsidRDefault="007F3B0A" w:rsidP="006451CD">
      <w:pPr>
        <w:pStyle w:val="ListParagraph"/>
        <w:numPr>
          <w:ilvl w:val="1"/>
          <w:numId w:val="4"/>
        </w:numPr>
        <w:rPr>
          <w:rFonts w:asciiTheme="minorHAnsi" w:hAnsiTheme="minorHAnsi"/>
        </w:rPr>
      </w:pPr>
      <w:r w:rsidRPr="006451CD">
        <w:rPr>
          <w:rFonts w:asciiTheme="minorHAnsi" w:hAnsiTheme="minorHAnsi" w:cstheme="minorHAnsi"/>
        </w:rPr>
        <w:t xml:space="preserve">For SBER studies: </w:t>
      </w:r>
      <w:hyperlink r:id="rId17" w:history="1">
        <w:r w:rsidRPr="006451CD">
          <w:rPr>
            <w:rFonts w:asciiTheme="minorHAnsi" w:hAnsiTheme="minorHAnsi" w:cstheme="minorHAnsi"/>
            <w:u w:val="single"/>
          </w:rPr>
          <w:t>SBER Modification/Request for IRB Review</w:t>
        </w:r>
      </w:hyperlink>
    </w:p>
    <w:p w14:paraId="265545EE" w14:textId="77777777" w:rsidR="00FC6287" w:rsidRDefault="00FC6287" w:rsidP="00342B93">
      <w:pPr>
        <w:ind w:left="720"/>
        <w:rPr>
          <w:u w:val="single"/>
        </w:rPr>
      </w:pPr>
    </w:p>
    <w:p w14:paraId="79DE42BE" w14:textId="77777777" w:rsidR="00FC6287" w:rsidRDefault="00FC6287" w:rsidP="00342B93">
      <w:pPr>
        <w:ind w:left="720"/>
      </w:pPr>
    </w:p>
    <w:p w14:paraId="1D94000A" w14:textId="77777777" w:rsidR="000A3BBA" w:rsidRDefault="000A3BBA" w:rsidP="000A3BBA"/>
    <w:p w14:paraId="0E72D403" w14:textId="51D248E9" w:rsidR="000A3BBA" w:rsidRDefault="000A3BBA" w:rsidP="000A3BBA">
      <w:r w:rsidRPr="008155D8">
        <w:rPr>
          <w:b/>
          <w:bCs/>
          <w:color w:val="FF0000"/>
        </w:rPr>
        <w:t>IMPORTANT NOTE:</w:t>
      </w:r>
      <w:r w:rsidRPr="008155D8">
        <w:rPr>
          <w:color w:val="FF0000"/>
        </w:rPr>
        <w:t xml:space="preserve"> </w:t>
      </w:r>
      <w:r>
        <w:t>Clicking SUBMIT when the form is in the data entry stage means the form has been submitted to the PI for review and sign-off. The PI will receive an email alert with a direct link to the form so that s/he can login, view, and enter password to submit to the IRB for review.</w:t>
      </w:r>
    </w:p>
    <w:p w14:paraId="01AAD502" w14:textId="77777777" w:rsidR="008E20E9" w:rsidRDefault="008E20E9" w:rsidP="008E20E9"/>
    <w:p w14:paraId="11BA5AC3" w14:textId="5688048C" w:rsidR="008E20E9" w:rsidRPr="008155D8" w:rsidRDefault="00B9398A" w:rsidP="0041129E">
      <w:pPr>
        <w:pStyle w:val="Heading2"/>
        <w:rPr>
          <w:b/>
          <w:bCs/>
          <w:color w:val="FF0000"/>
        </w:rPr>
      </w:pPr>
      <w:r w:rsidRPr="008155D8">
        <w:rPr>
          <w:b/>
          <w:bCs/>
          <w:color w:val="FF0000"/>
        </w:rPr>
        <w:lastRenderedPageBreak/>
        <w:t xml:space="preserve">Q. </w:t>
      </w:r>
      <w:r w:rsidR="00E70A0B" w:rsidRPr="008155D8">
        <w:rPr>
          <w:b/>
          <w:bCs/>
          <w:color w:val="FF0000"/>
        </w:rPr>
        <w:t xml:space="preserve"> </w:t>
      </w:r>
      <w:r w:rsidR="008E20E9" w:rsidRPr="008155D8">
        <w:rPr>
          <w:b/>
          <w:bCs/>
          <w:color w:val="FF0000"/>
        </w:rPr>
        <w:t>I need to revise my list of study personnel.  What should I do?</w:t>
      </w:r>
    </w:p>
    <w:p w14:paraId="3538A4B0" w14:textId="412B4F5B" w:rsidR="008E20E9" w:rsidRDefault="00B9398A" w:rsidP="008E20E9">
      <w:r>
        <w:t xml:space="preserve">A. </w:t>
      </w:r>
      <w:r w:rsidR="00E70A0B">
        <w:t xml:space="preserve"> </w:t>
      </w:r>
      <w:r>
        <w:t xml:space="preserve">You will no longer submit personnel changes to the </w:t>
      </w:r>
      <w:r w:rsidR="00FB7E7F">
        <w:t>NJH</w:t>
      </w:r>
      <w:r>
        <w:t xml:space="preserve"> IRB.  </w:t>
      </w:r>
      <w:r w:rsidR="00AE0344">
        <w:t xml:space="preserve">You will submit personnel changes to BRANY through their </w:t>
      </w:r>
      <w:r w:rsidR="00AE0344" w:rsidRPr="00AE0344">
        <w:rPr>
          <w:i/>
        </w:rPr>
        <w:t>IRBManager</w:t>
      </w:r>
      <w:r w:rsidR="00AE0344">
        <w:t xml:space="preserve"> system.  </w:t>
      </w:r>
    </w:p>
    <w:p w14:paraId="5486E88D" w14:textId="77777777" w:rsidR="00AF62A0" w:rsidRDefault="00AF62A0" w:rsidP="00B81EDE">
      <w:pPr>
        <w:rPr>
          <w:rFonts w:cstheme="minorHAnsi"/>
          <w:color w:val="000000"/>
          <w:szCs w:val="28"/>
        </w:rPr>
      </w:pPr>
    </w:p>
    <w:p w14:paraId="2354D9AD" w14:textId="77B421F0" w:rsidR="00B81EDE" w:rsidRPr="004535D3" w:rsidRDefault="00B81EDE" w:rsidP="00B81EDE">
      <w:pPr>
        <w:rPr>
          <w:rFonts w:cstheme="minorHAnsi"/>
          <w:color w:val="000000"/>
          <w:szCs w:val="28"/>
        </w:rPr>
      </w:pPr>
      <w:r w:rsidRPr="004535D3">
        <w:rPr>
          <w:rFonts w:cstheme="minorHAnsi"/>
          <w:color w:val="000000"/>
          <w:szCs w:val="28"/>
        </w:rPr>
        <w:t>Submissions should be made as follows:</w:t>
      </w:r>
    </w:p>
    <w:p w14:paraId="092F8344" w14:textId="77777777" w:rsidR="00B81EDE" w:rsidRPr="004535D3" w:rsidRDefault="00B81EDE" w:rsidP="00B81EDE">
      <w:pPr>
        <w:rPr>
          <w:rFonts w:cstheme="minorHAnsi"/>
          <w:color w:val="000000"/>
          <w:szCs w:val="28"/>
        </w:rPr>
      </w:pPr>
    </w:p>
    <w:p w14:paraId="7ECB81C5" w14:textId="77777777" w:rsidR="00B81EDE" w:rsidRPr="004535D3" w:rsidRDefault="00B81EDE" w:rsidP="00B81EDE">
      <w:pPr>
        <w:pStyle w:val="ListParagraph"/>
        <w:numPr>
          <w:ilvl w:val="0"/>
          <w:numId w:val="1"/>
        </w:numPr>
        <w:rPr>
          <w:rFonts w:asciiTheme="minorHAnsi" w:hAnsiTheme="minorHAnsi" w:cstheme="minorHAnsi"/>
        </w:rPr>
      </w:pPr>
      <w:proofErr w:type="spellStart"/>
      <w:r w:rsidRPr="004535D3">
        <w:rPr>
          <w:rFonts w:asciiTheme="minorHAnsi" w:hAnsiTheme="minorHAnsi" w:cstheme="minorHAnsi"/>
        </w:rPr>
        <w:t>xForm</w:t>
      </w:r>
      <w:proofErr w:type="spellEnd"/>
      <w:r w:rsidRPr="004535D3">
        <w:rPr>
          <w:rFonts w:asciiTheme="minorHAnsi" w:hAnsiTheme="minorHAnsi" w:cstheme="minorHAnsi"/>
        </w:rPr>
        <w:t xml:space="preserve">: </w:t>
      </w:r>
      <w:r w:rsidRPr="004535D3">
        <w:rPr>
          <w:rFonts w:asciiTheme="minorHAnsi" w:hAnsiTheme="minorHAnsi" w:cstheme="minorHAnsi"/>
          <w:u w:val="single"/>
        </w:rPr>
        <w:t>02-Study Staff Changes (not PI)</w:t>
      </w:r>
    </w:p>
    <w:p w14:paraId="530FA085" w14:textId="6A497E0B" w:rsidR="00B81EDE" w:rsidRPr="0040603B" w:rsidRDefault="00B81EDE" w:rsidP="0040603B">
      <w:pPr>
        <w:pStyle w:val="ListParagraph"/>
        <w:numPr>
          <w:ilvl w:val="0"/>
          <w:numId w:val="1"/>
        </w:numPr>
        <w:rPr>
          <w:rFonts w:asciiTheme="minorHAnsi" w:hAnsiTheme="minorHAnsi" w:cstheme="minorHAnsi"/>
          <w:color w:val="000000"/>
          <w:szCs w:val="28"/>
        </w:rPr>
      </w:pPr>
      <w:r w:rsidRPr="004535D3">
        <w:rPr>
          <w:rFonts w:cstheme="minorHAnsi"/>
          <w:color w:val="000000"/>
          <w:szCs w:val="28"/>
        </w:rPr>
        <w:t>For eac</w:t>
      </w:r>
      <w:r w:rsidRPr="0040603B">
        <w:rPr>
          <w:rFonts w:cstheme="minorHAnsi"/>
          <w:color w:val="000000"/>
          <w:szCs w:val="28"/>
        </w:rPr>
        <w:t xml:space="preserve">h key personnel to be added, </w:t>
      </w:r>
      <w:r w:rsidR="00AF62A0">
        <w:rPr>
          <w:rFonts w:asciiTheme="minorHAnsi" w:hAnsiTheme="minorHAnsi" w:cstheme="minorHAnsi"/>
          <w:color w:val="000000"/>
          <w:szCs w:val="28"/>
        </w:rPr>
        <w:t xml:space="preserve">attach </w:t>
      </w:r>
      <w:r w:rsidRPr="0040603B">
        <w:rPr>
          <w:rFonts w:asciiTheme="minorHAnsi" w:hAnsiTheme="minorHAnsi" w:cstheme="minorHAnsi"/>
          <w:color w:val="000000"/>
          <w:szCs w:val="28"/>
        </w:rPr>
        <w:t>evidence of completed training in human subject protections (per NJH’s requirements)</w:t>
      </w:r>
    </w:p>
    <w:p w14:paraId="19B67CCD" w14:textId="77777777" w:rsidR="00AF62A0" w:rsidRDefault="00AF62A0" w:rsidP="008E20E9">
      <w:pPr>
        <w:rPr>
          <w:rFonts w:cstheme="minorHAnsi"/>
          <w:color w:val="000000"/>
          <w:szCs w:val="28"/>
        </w:rPr>
      </w:pPr>
    </w:p>
    <w:p w14:paraId="45C3CAEA" w14:textId="6ACADEFB" w:rsidR="00B81EDE" w:rsidRPr="004535D3" w:rsidRDefault="00CF7033" w:rsidP="008E20E9">
      <w:pPr>
        <w:rPr>
          <w:sz w:val="28"/>
          <w:szCs w:val="28"/>
        </w:rPr>
      </w:pPr>
      <w:r w:rsidRPr="00D82B17">
        <w:rPr>
          <w:rFonts w:cstheme="minorHAnsi"/>
          <w:b/>
          <w:bCs/>
          <w:color w:val="FF0000"/>
          <w:szCs w:val="28"/>
        </w:rPr>
        <w:t>Note:</w:t>
      </w:r>
      <w:r w:rsidRPr="00D82B17">
        <w:rPr>
          <w:rFonts w:cstheme="minorHAnsi"/>
          <w:color w:val="FF0000"/>
          <w:szCs w:val="28"/>
        </w:rPr>
        <w:t xml:space="preserve"> </w:t>
      </w:r>
      <w:r w:rsidRPr="004535D3">
        <w:rPr>
          <w:rFonts w:cstheme="minorHAnsi"/>
          <w:color w:val="000000"/>
          <w:szCs w:val="28"/>
        </w:rPr>
        <w:t xml:space="preserve">Conflicts of interest should </w:t>
      </w:r>
      <w:r w:rsidR="00A77BBA">
        <w:rPr>
          <w:rFonts w:cstheme="minorHAnsi"/>
          <w:color w:val="000000"/>
          <w:szCs w:val="28"/>
        </w:rPr>
        <w:t xml:space="preserve">still </w:t>
      </w:r>
      <w:r w:rsidRPr="004535D3">
        <w:rPr>
          <w:rFonts w:cstheme="minorHAnsi"/>
          <w:color w:val="000000"/>
          <w:szCs w:val="28"/>
        </w:rPr>
        <w:t xml:space="preserve">be reported to NJH.  BRANY will obtain COI management plans directly from NJH.  </w:t>
      </w:r>
    </w:p>
    <w:p w14:paraId="5912C71B" w14:textId="77777777" w:rsidR="008E20E9" w:rsidRDefault="008E20E9" w:rsidP="008E20E9"/>
    <w:p w14:paraId="75B5D075" w14:textId="39B673B5" w:rsidR="00777073" w:rsidRPr="008155D8" w:rsidRDefault="00F038B5" w:rsidP="00BA5C9A">
      <w:pPr>
        <w:pStyle w:val="Heading2"/>
        <w:rPr>
          <w:b/>
          <w:bCs/>
          <w:color w:val="FF0000"/>
        </w:rPr>
      </w:pPr>
      <w:r w:rsidRPr="008155D8">
        <w:rPr>
          <w:rStyle w:val="Heading2Char"/>
          <w:b/>
          <w:bCs/>
          <w:color w:val="FF0000"/>
        </w:rPr>
        <w:t>Q</w:t>
      </w:r>
      <w:r w:rsidR="00E70A0B" w:rsidRPr="008155D8">
        <w:rPr>
          <w:rStyle w:val="Heading2Char"/>
          <w:b/>
          <w:bCs/>
          <w:color w:val="FF0000"/>
        </w:rPr>
        <w:t xml:space="preserve">.  </w:t>
      </w:r>
      <w:r w:rsidRPr="008155D8">
        <w:rPr>
          <w:rStyle w:val="Heading2Char"/>
          <w:b/>
          <w:bCs/>
          <w:color w:val="FF0000"/>
        </w:rPr>
        <w:t>I am actively working with research subjects (including recruiting, consenting, enrolling,</w:t>
      </w:r>
      <w:r w:rsidRPr="008155D8">
        <w:rPr>
          <w:b/>
          <w:bCs/>
          <w:color w:val="FF0000"/>
        </w:rPr>
        <w:t xml:space="preserve"> collecting data).  Do I need to alter my consent forms? Do I need to notify my participants of the change of IRB oversight?</w:t>
      </w:r>
    </w:p>
    <w:p w14:paraId="3B8238DA" w14:textId="2F9A49F3" w:rsidR="00F038B5" w:rsidRPr="00AE0344" w:rsidRDefault="00F038B5" w:rsidP="008E20E9">
      <w:r w:rsidRPr="00AE0344">
        <w:t>A.</w:t>
      </w:r>
      <w:r w:rsidR="00E70A0B" w:rsidRPr="00AE0344">
        <w:t xml:space="preserve">  </w:t>
      </w:r>
      <w:r w:rsidR="00494DDB">
        <w:t>The acknowledgement email you will receive from BRANY IRB will include both a consent form addendum and a ‘Letter to Subjects’ that can be used to notify research subjects of the change of IRB oversight. The acknowledgement email</w:t>
      </w:r>
      <w:r w:rsidR="00350D89">
        <w:t xml:space="preserve"> will include specific instructions</w:t>
      </w:r>
      <w:r w:rsidR="00AF62A0">
        <w:t xml:space="preserve"> about</w:t>
      </w:r>
      <w:r w:rsidR="00350D89">
        <w:t xml:space="preserve"> when this notification is required. </w:t>
      </w:r>
    </w:p>
    <w:p w14:paraId="5FEE7F52" w14:textId="77777777" w:rsidR="00AE0344" w:rsidRDefault="00AE0344" w:rsidP="00F038B5"/>
    <w:p w14:paraId="5B97578F" w14:textId="77777777" w:rsidR="008E20E9" w:rsidRPr="008155D8" w:rsidRDefault="00E70A0B" w:rsidP="0041129E">
      <w:pPr>
        <w:pStyle w:val="Heading2"/>
        <w:rPr>
          <w:b/>
          <w:bCs/>
          <w:color w:val="FF0000"/>
        </w:rPr>
      </w:pPr>
      <w:r w:rsidRPr="008155D8">
        <w:rPr>
          <w:b/>
          <w:bCs/>
          <w:color w:val="FF0000"/>
        </w:rPr>
        <w:t xml:space="preserve">Q.  How will I know that I need to submit a Continuing Review request? </w:t>
      </w:r>
    </w:p>
    <w:p w14:paraId="580702EE" w14:textId="4693C6D4" w:rsidR="00E70A0B" w:rsidRDefault="00E70A0B" w:rsidP="00F038B5">
      <w:r w:rsidRPr="00350D89">
        <w:t>A.   BRANY</w:t>
      </w:r>
      <w:r w:rsidR="00350D89" w:rsidRPr="00350D89">
        <w:t xml:space="preserve"> IRBManager system</w:t>
      </w:r>
      <w:r w:rsidRPr="00350D89">
        <w:t xml:space="preserve"> will send email notices regarding the need for continuing review and the expiration date.</w:t>
      </w:r>
      <w:r w:rsidR="00AE0344" w:rsidRPr="00350D89">
        <w:t xml:space="preserve">  Instructions for study closure will also be provided.</w:t>
      </w:r>
      <w:r w:rsidR="00350D89" w:rsidRPr="00350D89">
        <w:t xml:space="preserve"> The reminders are sent 45, 30, and 15 days prior to the expiration date. The automated reminders will cease when BRANY IRB receives and processes either an application for continuing review or a study closure notice.</w:t>
      </w:r>
    </w:p>
    <w:p w14:paraId="4D4BB52F" w14:textId="6C72AF0D" w:rsidR="00250F2F" w:rsidRDefault="00250F2F" w:rsidP="00F038B5"/>
    <w:p w14:paraId="097B0A44" w14:textId="77777777" w:rsidR="00250F2F" w:rsidRPr="004535D3" w:rsidRDefault="00250F2F" w:rsidP="00250F2F">
      <w:pPr>
        <w:rPr>
          <w:rFonts w:cstheme="minorHAnsi"/>
          <w:bCs/>
          <w:color w:val="000000"/>
        </w:rPr>
      </w:pPr>
      <w:r w:rsidRPr="004535D3">
        <w:rPr>
          <w:rFonts w:cstheme="minorHAnsi"/>
          <w:bCs/>
          <w:color w:val="000000"/>
        </w:rPr>
        <w:t>Submissions should be made using one of the following forms:</w:t>
      </w:r>
      <w:r w:rsidRPr="004535D3">
        <w:rPr>
          <w:rFonts w:cstheme="minorHAnsi"/>
          <w:sz w:val="28"/>
          <w:szCs w:val="28"/>
        </w:rPr>
        <w:t xml:space="preserve"> </w:t>
      </w:r>
    </w:p>
    <w:p w14:paraId="504581E8" w14:textId="77777777" w:rsidR="00250F2F" w:rsidRPr="004535D3" w:rsidRDefault="00250F2F" w:rsidP="00250F2F">
      <w:pPr>
        <w:ind w:left="360"/>
        <w:rPr>
          <w:rFonts w:cstheme="minorHAnsi"/>
          <w:u w:val="single"/>
        </w:rPr>
      </w:pPr>
    </w:p>
    <w:p w14:paraId="15958BC2" w14:textId="77777777" w:rsidR="00250F2F" w:rsidRPr="004535D3" w:rsidRDefault="00250F2F" w:rsidP="00250F2F">
      <w:pPr>
        <w:ind w:left="360"/>
        <w:rPr>
          <w:rFonts w:cstheme="minorHAnsi"/>
          <w:u w:val="single"/>
        </w:rPr>
      </w:pPr>
      <w:r w:rsidRPr="004535D3">
        <w:rPr>
          <w:rFonts w:cstheme="minorHAnsi"/>
          <w:u w:val="single"/>
        </w:rPr>
        <w:t xml:space="preserve">Renewal </w:t>
      </w:r>
    </w:p>
    <w:p w14:paraId="01796DA4" w14:textId="77777777" w:rsidR="001E0ED3" w:rsidRPr="001E0ED3" w:rsidRDefault="00AF42A3" w:rsidP="00AF42A3">
      <w:pPr>
        <w:pStyle w:val="ListParagraph"/>
        <w:numPr>
          <w:ilvl w:val="0"/>
          <w:numId w:val="1"/>
        </w:numPr>
        <w:rPr>
          <w:rFonts w:asciiTheme="minorHAnsi" w:hAnsiTheme="minorHAnsi" w:cstheme="minorHAnsi"/>
        </w:rPr>
      </w:pPr>
      <w:r w:rsidRPr="00FD7258">
        <w:rPr>
          <w:rFonts w:asciiTheme="minorHAnsi" w:hAnsiTheme="minorHAnsi" w:cstheme="minorHAnsi"/>
        </w:rPr>
        <w:t xml:space="preserve">For biomedical research studies: </w:t>
      </w:r>
      <w:r w:rsidR="00250F2F" w:rsidRPr="004535D3">
        <w:rPr>
          <w:rFonts w:asciiTheme="minorHAnsi" w:hAnsiTheme="minorHAnsi" w:cstheme="minorHAnsi"/>
          <w:u w:val="single"/>
        </w:rPr>
        <w:t>11-Continuing Approval Application</w:t>
      </w:r>
    </w:p>
    <w:p w14:paraId="593424FE" w14:textId="60032123" w:rsidR="00AF42A3" w:rsidRPr="004535D3" w:rsidRDefault="00AF42A3" w:rsidP="00250F2F">
      <w:pPr>
        <w:pStyle w:val="ListParagraph"/>
        <w:numPr>
          <w:ilvl w:val="0"/>
          <w:numId w:val="1"/>
        </w:numPr>
        <w:rPr>
          <w:rFonts w:asciiTheme="minorHAnsi" w:hAnsiTheme="minorHAnsi" w:cstheme="minorHAnsi"/>
        </w:rPr>
      </w:pPr>
      <w:r>
        <w:rPr>
          <w:rFonts w:asciiTheme="minorHAnsi" w:hAnsiTheme="minorHAnsi" w:cstheme="minorHAnsi"/>
        </w:rPr>
        <w:t xml:space="preserve">For SBER studies: </w:t>
      </w:r>
      <w:r w:rsidR="00FD7258" w:rsidRPr="00800927">
        <w:rPr>
          <w:rFonts w:asciiTheme="minorHAnsi" w:hAnsiTheme="minorHAnsi" w:cstheme="minorHAnsi"/>
          <w:sz w:val="22"/>
          <w:szCs w:val="22"/>
          <w:u w:val="single"/>
        </w:rPr>
        <w:t>SBER Continuing Approval Application</w:t>
      </w:r>
    </w:p>
    <w:p w14:paraId="3C48EEF1" w14:textId="77777777" w:rsidR="00250F2F" w:rsidRPr="00A5394F" w:rsidRDefault="00250F2F" w:rsidP="00250F2F">
      <w:pPr>
        <w:ind w:left="360"/>
        <w:rPr>
          <w:rFonts w:cstheme="minorHAnsi"/>
          <w:u w:val="single"/>
        </w:rPr>
      </w:pPr>
    </w:p>
    <w:p w14:paraId="55036838" w14:textId="77777777" w:rsidR="00250F2F" w:rsidRPr="00A5394F" w:rsidRDefault="00250F2F" w:rsidP="00250F2F">
      <w:pPr>
        <w:ind w:left="360"/>
        <w:rPr>
          <w:rFonts w:cstheme="minorHAnsi"/>
        </w:rPr>
      </w:pPr>
      <w:r w:rsidRPr="00A5394F">
        <w:rPr>
          <w:rFonts w:cstheme="minorHAnsi"/>
          <w:u w:val="single"/>
        </w:rPr>
        <w:t>Annual Status Report</w:t>
      </w:r>
      <w:r w:rsidRPr="00A5394F">
        <w:rPr>
          <w:rFonts w:cstheme="minorHAnsi"/>
        </w:rPr>
        <w:t xml:space="preserve"> (for non-expiring studies)</w:t>
      </w:r>
    </w:p>
    <w:p w14:paraId="7EC20FEC" w14:textId="77777777" w:rsidR="00250F2F" w:rsidRPr="00A5394F" w:rsidRDefault="00250F2F" w:rsidP="00250F2F">
      <w:pPr>
        <w:pStyle w:val="ListParagraph"/>
        <w:numPr>
          <w:ilvl w:val="0"/>
          <w:numId w:val="1"/>
        </w:numPr>
        <w:rPr>
          <w:rFonts w:asciiTheme="minorHAnsi" w:hAnsiTheme="minorHAnsi" w:cstheme="minorHAnsi"/>
          <w:u w:val="single"/>
        </w:rPr>
      </w:pPr>
      <w:r w:rsidRPr="00A5394F">
        <w:rPr>
          <w:rFonts w:asciiTheme="minorHAnsi" w:hAnsiTheme="minorHAnsi" w:cstheme="minorHAnsi"/>
          <w:u w:val="single"/>
        </w:rPr>
        <w:t>12-ANNUAL STATUS REPORT</w:t>
      </w:r>
    </w:p>
    <w:p w14:paraId="75E9B9EE" w14:textId="77777777" w:rsidR="00250F2F" w:rsidRPr="00A5394F" w:rsidRDefault="00250F2F" w:rsidP="00250F2F">
      <w:pPr>
        <w:ind w:left="360"/>
        <w:rPr>
          <w:rFonts w:cstheme="minorHAnsi"/>
          <w:u w:val="single"/>
        </w:rPr>
      </w:pPr>
    </w:p>
    <w:p w14:paraId="228EE091" w14:textId="6B4193CC" w:rsidR="00250F2F" w:rsidRPr="00A5394F" w:rsidRDefault="00250F2F" w:rsidP="00250F2F">
      <w:pPr>
        <w:ind w:left="360"/>
        <w:rPr>
          <w:rFonts w:cstheme="minorHAnsi"/>
        </w:rPr>
      </w:pPr>
      <w:r w:rsidRPr="00A5394F">
        <w:rPr>
          <w:rFonts w:cstheme="minorHAnsi"/>
          <w:u w:val="single"/>
        </w:rPr>
        <w:t>Study Closure</w:t>
      </w:r>
    </w:p>
    <w:p w14:paraId="4D261F5E" w14:textId="77777777" w:rsidR="00A66C1E" w:rsidRPr="00A66C1E" w:rsidRDefault="00FD7258" w:rsidP="00A66C1E">
      <w:pPr>
        <w:pStyle w:val="ListParagraph"/>
        <w:numPr>
          <w:ilvl w:val="0"/>
          <w:numId w:val="1"/>
        </w:numPr>
        <w:rPr>
          <w:rFonts w:asciiTheme="minorHAnsi" w:hAnsiTheme="minorHAnsi" w:cstheme="minorHAnsi"/>
          <w:b/>
        </w:rPr>
      </w:pPr>
      <w:r w:rsidRPr="00A66C1E">
        <w:rPr>
          <w:rFonts w:asciiTheme="minorHAnsi" w:hAnsiTheme="minorHAnsi" w:cstheme="minorHAnsi"/>
        </w:rPr>
        <w:t>For biomedical research studies:</w:t>
      </w:r>
      <w:r w:rsidRPr="00A66C1E">
        <w:rPr>
          <w:rFonts w:asciiTheme="minorHAnsi" w:hAnsiTheme="minorHAnsi" w:cstheme="minorHAnsi"/>
          <w:u w:val="single"/>
        </w:rPr>
        <w:t xml:space="preserve"> </w:t>
      </w:r>
      <w:r w:rsidR="00250F2F" w:rsidRPr="00A66C1E">
        <w:rPr>
          <w:rFonts w:asciiTheme="minorHAnsi" w:hAnsiTheme="minorHAnsi" w:cstheme="minorHAnsi"/>
          <w:u w:val="single"/>
        </w:rPr>
        <w:t>04-Study Status Change (Closed/Enrollment Closed)</w:t>
      </w:r>
    </w:p>
    <w:p w14:paraId="0CC485FA" w14:textId="57BEC8B1" w:rsidR="00A66C1E" w:rsidRPr="00A66C1E" w:rsidRDefault="00A66C1E" w:rsidP="00A66C1E">
      <w:pPr>
        <w:pStyle w:val="ListParagraph"/>
        <w:numPr>
          <w:ilvl w:val="0"/>
          <w:numId w:val="1"/>
        </w:numPr>
        <w:rPr>
          <w:rFonts w:asciiTheme="minorHAnsi" w:hAnsiTheme="minorHAnsi" w:cstheme="minorHAnsi"/>
          <w:b/>
        </w:rPr>
      </w:pPr>
      <w:r w:rsidRPr="00A66C1E">
        <w:rPr>
          <w:rFonts w:asciiTheme="minorHAnsi" w:hAnsiTheme="minorHAnsi" w:cstheme="minorHAnsi"/>
        </w:rPr>
        <w:t xml:space="preserve">For SBER studies: </w:t>
      </w:r>
      <w:r w:rsidRPr="00A66C1E">
        <w:rPr>
          <w:rFonts w:asciiTheme="minorHAnsi" w:hAnsiTheme="minorHAnsi" w:cstheme="minorHAnsi"/>
          <w:u w:val="single"/>
        </w:rPr>
        <w:t>SBER Study Status Change (Closed/Enrollment Closed)</w:t>
      </w:r>
    </w:p>
    <w:p w14:paraId="7D3CC269" w14:textId="77777777" w:rsidR="00FD7258" w:rsidRPr="00A66C1E" w:rsidRDefault="00FD7258" w:rsidP="00A66C1E">
      <w:pPr>
        <w:rPr>
          <w:rFonts w:cstheme="minorHAnsi"/>
          <w:b/>
        </w:rPr>
      </w:pPr>
    </w:p>
    <w:p w14:paraId="28643941" w14:textId="77777777" w:rsidR="00263CCA" w:rsidRPr="0034223A" w:rsidRDefault="00263CCA" w:rsidP="00A5394F">
      <w:pPr>
        <w:pStyle w:val="ListParagraph"/>
        <w:rPr>
          <w:rFonts w:cstheme="minorHAnsi"/>
          <w:b/>
          <w:sz w:val="22"/>
        </w:rPr>
      </w:pPr>
    </w:p>
    <w:p w14:paraId="02BD6EAC" w14:textId="683105B4" w:rsidR="00263CCA" w:rsidRPr="008155D8" w:rsidRDefault="00263CCA" w:rsidP="00263CCA">
      <w:pPr>
        <w:pStyle w:val="Heading2"/>
        <w:rPr>
          <w:b/>
          <w:bCs/>
          <w:color w:val="FF0000"/>
        </w:rPr>
      </w:pPr>
      <w:r w:rsidRPr="008155D8">
        <w:rPr>
          <w:b/>
          <w:bCs/>
          <w:color w:val="FF0000"/>
        </w:rPr>
        <w:t xml:space="preserve">Q.  What events </w:t>
      </w:r>
      <w:r w:rsidR="00D343C7">
        <w:rPr>
          <w:b/>
          <w:bCs/>
          <w:color w:val="FF0000"/>
        </w:rPr>
        <w:t xml:space="preserve">occurring in approved </w:t>
      </w:r>
      <w:r w:rsidR="005D0F5C">
        <w:rPr>
          <w:b/>
          <w:bCs/>
          <w:color w:val="FF0000"/>
        </w:rPr>
        <w:t xml:space="preserve">research studies </w:t>
      </w:r>
      <w:r w:rsidRPr="008155D8">
        <w:rPr>
          <w:b/>
          <w:bCs/>
          <w:color w:val="FF0000"/>
        </w:rPr>
        <w:t xml:space="preserve">require prompt reporting to </w:t>
      </w:r>
      <w:r w:rsidR="00AF62A0" w:rsidRPr="008155D8">
        <w:rPr>
          <w:b/>
          <w:bCs/>
          <w:color w:val="FF0000"/>
        </w:rPr>
        <w:t>BRANY</w:t>
      </w:r>
      <w:r w:rsidRPr="008155D8">
        <w:rPr>
          <w:b/>
          <w:bCs/>
          <w:color w:val="FF0000"/>
        </w:rPr>
        <w:t xml:space="preserve"> IRB (and </w:t>
      </w:r>
      <w:r w:rsidR="00AF62A0" w:rsidRPr="008155D8">
        <w:rPr>
          <w:b/>
          <w:bCs/>
          <w:color w:val="FF0000"/>
        </w:rPr>
        <w:t xml:space="preserve">what are the </w:t>
      </w:r>
      <w:hyperlink r:id="rId18" w:history="1">
        <w:r w:rsidRPr="008155D8">
          <w:rPr>
            <w:rStyle w:val="Hyperlink"/>
            <w:b/>
            <w:bCs/>
            <w:color w:val="FF0000"/>
          </w:rPr>
          <w:t>Reporting Timelines</w:t>
        </w:r>
      </w:hyperlink>
      <w:r w:rsidRPr="008155D8">
        <w:rPr>
          <w:b/>
          <w:bCs/>
          <w:color w:val="FF0000"/>
        </w:rPr>
        <w:t xml:space="preserve">)?  </w:t>
      </w:r>
    </w:p>
    <w:p w14:paraId="4510C927" w14:textId="105E280E" w:rsidR="00263CCA" w:rsidRPr="00A5394F" w:rsidRDefault="00263CCA" w:rsidP="00263CCA">
      <w:pPr>
        <w:rPr>
          <w:rFonts w:cstheme="minorHAnsi"/>
        </w:rPr>
      </w:pPr>
    </w:p>
    <w:p w14:paraId="3001AE04" w14:textId="22997AC6" w:rsidR="00263CCA" w:rsidRPr="00A5394F" w:rsidRDefault="00263CCA" w:rsidP="00263CCA">
      <w:pPr>
        <w:rPr>
          <w:rFonts w:cstheme="minorHAnsi"/>
        </w:rPr>
      </w:pPr>
      <w:r w:rsidRPr="00A5394F">
        <w:rPr>
          <w:rFonts w:cstheme="minorHAnsi"/>
        </w:rPr>
        <w:t>The following types of events require prompt reporting to BRANY IRB:</w:t>
      </w:r>
    </w:p>
    <w:p w14:paraId="4B7DA8EB" w14:textId="77777777" w:rsidR="00263CCA" w:rsidRPr="00A5394F" w:rsidRDefault="00263CCA" w:rsidP="00263CCA">
      <w:pPr>
        <w:rPr>
          <w:rFonts w:cstheme="minorHAnsi"/>
        </w:rPr>
      </w:pPr>
    </w:p>
    <w:p w14:paraId="4597BB35" w14:textId="039F3AB9" w:rsidR="00B61D92" w:rsidRPr="00D343C7" w:rsidRDefault="001B19C4" w:rsidP="00263CCA">
      <w:pPr>
        <w:pStyle w:val="ListParagraph"/>
        <w:numPr>
          <w:ilvl w:val="0"/>
          <w:numId w:val="1"/>
        </w:numPr>
        <w:rPr>
          <w:rFonts w:asciiTheme="minorHAnsi" w:hAnsiTheme="minorHAnsi" w:cstheme="minorHAnsi"/>
        </w:rPr>
      </w:pPr>
      <w:r>
        <w:rPr>
          <w:rFonts w:asciiTheme="minorHAnsi" w:hAnsiTheme="minorHAnsi" w:cstheme="minorHAnsi"/>
          <w:b/>
          <w:bCs/>
        </w:rPr>
        <w:t>U</w:t>
      </w:r>
      <w:r w:rsidR="00263CCA" w:rsidRPr="00A5394F">
        <w:rPr>
          <w:rFonts w:asciiTheme="minorHAnsi" w:hAnsiTheme="minorHAnsi" w:cstheme="minorHAnsi"/>
          <w:b/>
          <w:bCs/>
        </w:rPr>
        <w:t>nanticipated problems</w:t>
      </w:r>
      <w:r>
        <w:rPr>
          <w:rFonts w:asciiTheme="minorHAnsi" w:hAnsiTheme="minorHAnsi" w:cstheme="minorHAnsi"/>
          <w:b/>
          <w:bCs/>
        </w:rPr>
        <w:t xml:space="preserve"> involving risks to subjects or others: </w:t>
      </w:r>
      <w:r w:rsidR="00D343C7">
        <w:rPr>
          <w:rFonts w:asciiTheme="minorHAnsi" w:hAnsiTheme="minorHAnsi" w:cstheme="minorHAnsi"/>
        </w:rPr>
        <w:t>E</w:t>
      </w:r>
      <w:r w:rsidR="00B61D92" w:rsidRPr="00D343C7">
        <w:rPr>
          <w:rFonts w:asciiTheme="minorHAnsi" w:hAnsiTheme="minorHAnsi" w:cstheme="minorHAnsi"/>
        </w:rPr>
        <w:t>vents that meet all of the following three criteria:</w:t>
      </w:r>
    </w:p>
    <w:p w14:paraId="353904AB" w14:textId="60659D2E" w:rsidR="00B61D92" w:rsidRDefault="00B61D92" w:rsidP="00B61D92">
      <w:pPr>
        <w:pStyle w:val="ListParagraph"/>
        <w:numPr>
          <w:ilvl w:val="1"/>
          <w:numId w:val="1"/>
        </w:numPr>
        <w:rPr>
          <w:rFonts w:asciiTheme="minorHAnsi" w:hAnsiTheme="minorHAnsi" w:cstheme="minorHAnsi"/>
        </w:rPr>
      </w:pPr>
      <w:r w:rsidRPr="00D343C7">
        <w:rPr>
          <w:rFonts w:asciiTheme="minorHAnsi" w:hAnsiTheme="minorHAnsi" w:cstheme="minorHAnsi"/>
        </w:rPr>
        <w:t xml:space="preserve"> (1) </w:t>
      </w:r>
      <w:r w:rsidR="00263CCA" w:rsidRPr="00D343C7">
        <w:rPr>
          <w:rFonts w:asciiTheme="minorHAnsi" w:hAnsiTheme="minorHAnsi" w:cstheme="minorHAnsi"/>
        </w:rPr>
        <w:t>ca</w:t>
      </w:r>
      <w:r w:rsidR="00263CCA" w:rsidRPr="00A5394F">
        <w:rPr>
          <w:rFonts w:asciiTheme="minorHAnsi" w:hAnsiTheme="minorHAnsi" w:cstheme="minorHAnsi"/>
        </w:rPr>
        <w:t>used harm to one or more subjects or others</w:t>
      </w:r>
      <w:r>
        <w:rPr>
          <w:rFonts w:asciiTheme="minorHAnsi" w:hAnsiTheme="minorHAnsi" w:cstheme="minorHAnsi"/>
        </w:rPr>
        <w:t xml:space="preserve"> or</w:t>
      </w:r>
      <w:r w:rsidR="00263CCA" w:rsidRPr="00A5394F">
        <w:rPr>
          <w:rFonts w:asciiTheme="minorHAnsi" w:hAnsiTheme="minorHAnsi" w:cstheme="minorHAnsi"/>
        </w:rPr>
        <w:t xml:space="preserve"> placed one or more subjects at increased risk, </w:t>
      </w:r>
      <w:r w:rsidRPr="00D343C7">
        <w:rPr>
          <w:rFonts w:asciiTheme="minorHAnsi" w:hAnsiTheme="minorHAnsi" w:cstheme="minorHAnsi"/>
          <w:b/>
          <w:bCs/>
        </w:rPr>
        <w:t>and</w:t>
      </w:r>
    </w:p>
    <w:p w14:paraId="0B109118" w14:textId="545F7240" w:rsidR="00B61D92" w:rsidRDefault="00B61D92" w:rsidP="00B61D92">
      <w:pPr>
        <w:pStyle w:val="ListParagraph"/>
        <w:numPr>
          <w:ilvl w:val="1"/>
          <w:numId w:val="1"/>
        </w:numPr>
        <w:rPr>
          <w:rFonts w:asciiTheme="minorHAnsi" w:hAnsiTheme="minorHAnsi" w:cstheme="minorHAnsi"/>
        </w:rPr>
      </w:pPr>
      <w:r>
        <w:rPr>
          <w:rFonts w:asciiTheme="minorHAnsi" w:hAnsiTheme="minorHAnsi" w:cstheme="minorHAnsi"/>
        </w:rPr>
        <w:t xml:space="preserve">(2) </w:t>
      </w:r>
      <w:r w:rsidR="00263CCA" w:rsidRPr="00A5394F">
        <w:rPr>
          <w:rFonts w:asciiTheme="minorHAnsi" w:hAnsiTheme="minorHAnsi" w:cstheme="minorHAnsi"/>
        </w:rPr>
        <w:t xml:space="preserve">was unexpected, </w:t>
      </w:r>
      <w:r w:rsidR="00263CCA" w:rsidRPr="00A5394F">
        <w:rPr>
          <w:rFonts w:asciiTheme="minorHAnsi" w:hAnsiTheme="minorHAnsi" w:cstheme="minorHAnsi"/>
          <w:b/>
          <w:u w:val="single"/>
        </w:rPr>
        <w:t>and</w:t>
      </w:r>
      <w:r w:rsidR="00263CCA" w:rsidRPr="00A5394F">
        <w:rPr>
          <w:rFonts w:asciiTheme="minorHAnsi" w:hAnsiTheme="minorHAnsi" w:cstheme="minorHAnsi"/>
        </w:rPr>
        <w:t xml:space="preserve"> </w:t>
      </w:r>
    </w:p>
    <w:p w14:paraId="2EC61491" w14:textId="6774E8B7" w:rsidR="00263CCA" w:rsidRPr="00A5394F" w:rsidRDefault="00B61D92" w:rsidP="00D343C7">
      <w:pPr>
        <w:pStyle w:val="ListParagraph"/>
        <w:numPr>
          <w:ilvl w:val="1"/>
          <w:numId w:val="1"/>
        </w:numPr>
        <w:rPr>
          <w:rFonts w:asciiTheme="minorHAnsi" w:hAnsiTheme="minorHAnsi" w:cstheme="minorHAnsi"/>
        </w:rPr>
      </w:pPr>
      <w:r>
        <w:rPr>
          <w:rFonts w:asciiTheme="minorHAnsi" w:hAnsiTheme="minorHAnsi" w:cstheme="minorHAnsi"/>
        </w:rPr>
        <w:t xml:space="preserve">(3) </w:t>
      </w:r>
      <w:r w:rsidR="00263CCA" w:rsidRPr="00A5394F">
        <w:rPr>
          <w:rFonts w:asciiTheme="minorHAnsi" w:hAnsiTheme="minorHAnsi" w:cstheme="minorHAnsi"/>
        </w:rPr>
        <w:t xml:space="preserve">was related to the research procedures. Examples may include breach of confidentiality from inadvertent information disclosure or unintentional loss of records. </w:t>
      </w:r>
    </w:p>
    <w:p w14:paraId="000FC650" w14:textId="0AE4E071" w:rsidR="00263CCA" w:rsidRPr="00A5394F" w:rsidRDefault="00263CCA" w:rsidP="00263CCA">
      <w:pPr>
        <w:pStyle w:val="ListParagraph"/>
        <w:numPr>
          <w:ilvl w:val="0"/>
          <w:numId w:val="1"/>
        </w:numPr>
        <w:rPr>
          <w:rFonts w:asciiTheme="minorHAnsi" w:hAnsiTheme="minorHAnsi" w:cstheme="minorHAnsi"/>
        </w:rPr>
      </w:pPr>
      <w:r w:rsidRPr="00183673">
        <w:rPr>
          <w:rFonts w:asciiTheme="minorHAnsi" w:hAnsiTheme="minorHAnsi" w:cstheme="minorHAnsi"/>
          <w:b/>
          <w:bCs/>
        </w:rPr>
        <w:t>Protocol deviations</w:t>
      </w:r>
      <w:r w:rsidRPr="00A5394F">
        <w:rPr>
          <w:rFonts w:asciiTheme="minorHAnsi" w:hAnsiTheme="minorHAnsi" w:cstheme="minorHAnsi"/>
        </w:rPr>
        <w:t xml:space="preserve"> – an unintentional or accidental change to the IRB-approved protocol</w:t>
      </w:r>
      <w:r w:rsidR="00AF62A0">
        <w:rPr>
          <w:rFonts w:asciiTheme="minorHAnsi" w:hAnsiTheme="minorHAnsi" w:cstheme="minorHAnsi"/>
        </w:rPr>
        <w:t>.</w:t>
      </w:r>
    </w:p>
    <w:p w14:paraId="7837910C" w14:textId="4253110E" w:rsidR="00263CCA" w:rsidRPr="00A5394F" w:rsidRDefault="00263CCA" w:rsidP="00263CCA">
      <w:pPr>
        <w:pStyle w:val="ListParagraph"/>
        <w:numPr>
          <w:ilvl w:val="1"/>
          <w:numId w:val="1"/>
        </w:numPr>
        <w:rPr>
          <w:rFonts w:asciiTheme="minorHAnsi" w:hAnsiTheme="minorHAnsi" w:cstheme="minorHAnsi"/>
        </w:rPr>
      </w:pPr>
      <w:r w:rsidRPr="00A352E9">
        <w:rPr>
          <w:rFonts w:asciiTheme="minorHAnsi" w:hAnsiTheme="minorHAnsi" w:cstheme="minorHAnsi"/>
          <w:b/>
          <w:bCs/>
        </w:rPr>
        <w:t>Major deviations</w:t>
      </w:r>
      <w:r w:rsidRPr="00A5394F">
        <w:rPr>
          <w:rFonts w:asciiTheme="minorHAnsi" w:hAnsiTheme="minorHAnsi" w:cstheme="minorHAnsi"/>
        </w:rPr>
        <w:t xml:space="preserve"> are those that placed one or more subjects at increased risk, affected the rights and welfare subjects, or have the potential to recur without intervention.</w:t>
      </w:r>
      <w:r w:rsidR="006F504F">
        <w:rPr>
          <w:rFonts w:asciiTheme="minorHAnsi" w:hAnsiTheme="minorHAnsi" w:cstheme="minorHAnsi"/>
        </w:rPr>
        <w:t xml:space="preserve"> These must be reported within</w:t>
      </w:r>
      <w:r w:rsidR="00A352E9">
        <w:rPr>
          <w:rFonts w:asciiTheme="minorHAnsi" w:hAnsiTheme="minorHAnsi" w:cstheme="minorHAnsi"/>
        </w:rPr>
        <w:t xml:space="preserve"> 10 days of occurrence (per</w:t>
      </w:r>
      <w:r w:rsidR="006F504F">
        <w:rPr>
          <w:rFonts w:asciiTheme="minorHAnsi" w:hAnsiTheme="minorHAnsi" w:cstheme="minorHAnsi"/>
        </w:rPr>
        <w:t xml:space="preserve"> the specified timeframe below</w:t>
      </w:r>
      <w:r w:rsidR="00A352E9">
        <w:rPr>
          <w:rFonts w:asciiTheme="minorHAnsi" w:hAnsiTheme="minorHAnsi" w:cstheme="minorHAnsi"/>
        </w:rPr>
        <w:t>)</w:t>
      </w:r>
      <w:r w:rsidR="006F504F">
        <w:rPr>
          <w:rFonts w:asciiTheme="minorHAnsi" w:hAnsiTheme="minorHAnsi" w:cstheme="minorHAnsi"/>
        </w:rPr>
        <w:t xml:space="preserve">. </w:t>
      </w:r>
    </w:p>
    <w:p w14:paraId="06C47D17" w14:textId="76E3F26C" w:rsidR="00263CCA" w:rsidRPr="00A5394F" w:rsidRDefault="00263CCA" w:rsidP="00263CCA">
      <w:pPr>
        <w:pStyle w:val="ListParagraph"/>
        <w:numPr>
          <w:ilvl w:val="1"/>
          <w:numId w:val="1"/>
        </w:numPr>
        <w:rPr>
          <w:rFonts w:asciiTheme="minorHAnsi" w:hAnsiTheme="minorHAnsi" w:cstheme="minorHAnsi"/>
        </w:rPr>
      </w:pPr>
      <w:r w:rsidRPr="00183673">
        <w:rPr>
          <w:rFonts w:asciiTheme="minorHAnsi" w:hAnsiTheme="minorHAnsi" w:cstheme="minorHAnsi"/>
          <w:b/>
          <w:bCs/>
        </w:rPr>
        <w:t>Minor deviations</w:t>
      </w:r>
      <w:r w:rsidRPr="00A5394F">
        <w:rPr>
          <w:rFonts w:asciiTheme="minorHAnsi" w:hAnsiTheme="minorHAnsi" w:cstheme="minorHAnsi"/>
        </w:rPr>
        <w:t xml:space="preserve"> are those that did not place one or more subjects at increased risk or did not affect the right and welfare of subjects.</w:t>
      </w:r>
      <w:r w:rsidR="006C62D5" w:rsidRPr="00A5394F">
        <w:rPr>
          <w:rFonts w:asciiTheme="minorHAnsi" w:hAnsiTheme="minorHAnsi" w:cstheme="minorHAnsi"/>
        </w:rPr>
        <w:t xml:space="preserve"> (Minor deviations are reported in aggregate to BRANY IRB at continuing review or with notification of study closure, using the </w:t>
      </w:r>
      <w:hyperlink r:id="rId19" w:history="1">
        <w:r w:rsidR="006C62D5" w:rsidRPr="00A5394F">
          <w:rPr>
            <w:rStyle w:val="Hyperlink"/>
            <w:rFonts w:asciiTheme="minorHAnsi" w:hAnsiTheme="minorHAnsi" w:cstheme="minorHAnsi"/>
          </w:rPr>
          <w:t>Minor Deviation Log</w:t>
        </w:r>
      </w:hyperlink>
      <w:r w:rsidR="006C62D5" w:rsidRPr="00A5394F">
        <w:rPr>
          <w:rFonts w:asciiTheme="minorHAnsi" w:hAnsiTheme="minorHAnsi" w:cstheme="minorHAnsi"/>
        </w:rPr>
        <w:t>.)</w:t>
      </w:r>
    </w:p>
    <w:p w14:paraId="3AFF82B2" w14:textId="2C510DF2" w:rsidR="00263CCA" w:rsidRPr="00183673" w:rsidRDefault="00263CCA" w:rsidP="00263CCA">
      <w:pPr>
        <w:pStyle w:val="ListParagraph"/>
        <w:numPr>
          <w:ilvl w:val="0"/>
          <w:numId w:val="1"/>
        </w:numPr>
        <w:rPr>
          <w:rFonts w:asciiTheme="minorHAnsi" w:hAnsiTheme="minorHAnsi" w:cstheme="minorHAnsi"/>
          <w:b/>
          <w:bCs/>
        </w:rPr>
      </w:pPr>
      <w:r w:rsidRPr="00A5394F">
        <w:rPr>
          <w:rFonts w:asciiTheme="minorHAnsi" w:hAnsiTheme="minorHAnsi" w:cstheme="minorHAnsi"/>
        </w:rPr>
        <w:t xml:space="preserve">Changes to the protocol made without prior IRB review and approval </w:t>
      </w:r>
      <w:r w:rsidRPr="00183673">
        <w:rPr>
          <w:rFonts w:asciiTheme="minorHAnsi" w:hAnsiTheme="minorHAnsi" w:cstheme="minorHAnsi"/>
          <w:b/>
          <w:bCs/>
        </w:rPr>
        <w:t>to eliminate apparent immediate hazard to a research subject</w:t>
      </w:r>
      <w:r w:rsidR="00AF62A0" w:rsidRPr="00183673">
        <w:rPr>
          <w:rFonts w:asciiTheme="minorHAnsi" w:hAnsiTheme="minorHAnsi" w:cstheme="minorHAnsi"/>
          <w:b/>
          <w:bCs/>
        </w:rPr>
        <w:t>.</w:t>
      </w:r>
    </w:p>
    <w:p w14:paraId="7745A800" w14:textId="5C078F82" w:rsidR="00263CCA" w:rsidRPr="00A5394F" w:rsidRDefault="00263CCA" w:rsidP="00263CCA">
      <w:pPr>
        <w:pStyle w:val="ListParagraph"/>
        <w:numPr>
          <w:ilvl w:val="0"/>
          <w:numId w:val="1"/>
        </w:numPr>
        <w:rPr>
          <w:rFonts w:asciiTheme="minorHAnsi" w:hAnsiTheme="minorHAnsi" w:cstheme="minorHAnsi"/>
        </w:rPr>
      </w:pPr>
      <w:r w:rsidRPr="00183673">
        <w:rPr>
          <w:rFonts w:asciiTheme="minorHAnsi" w:hAnsiTheme="minorHAnsi" w:cstheme="minorHAnsi"/>
          <w:b/>
          <w:bCs/>
        </w:rPr>
        <w:t>Complaint of a subject</w:t>
      </w:r>
      <w:r w:rsidRPr="00A5394F">
        <w:rPr>
          <w:rFonts w:asciiTheme="minorHAnsi" w:hAnsiTheme="minorHAnsi" w:cstheme="minorHAnsi"/>
        </w:rPr>
        <w:t xml:space="preserve"> that indicates unexpected risks or that cannot be resolved by the research team</w:t>
      </w:r>
      <w:r w:rsidR="00AF62A0">
        <w:rPr>
          <w:rFonts w:asciiTheme="minorHAnsi" w:hAnsiTheme="minorHAnsi" w:cstheme="minorHAnsi"/>
        </w:rPr>
        <w:t>.</w:t>
      </w:r>
    </w:p>
    <w:p w14:paraId="464AF0D3" w14:textId="6C6301C9" w:rsidR="00263CCA" w:rsidRPr="00A5394F" w:rsidRDefault="00263CCA" w:rsidP="00263CCA">
      <w:pPr>
        <w:pStyle w:val="ListParagraph"/>
        <w:numPr>
          <w:ilvl w:val="0"/>
          <w:numId w:val="1"/>
        </w:numPr>
        <w:rPr>
          <w:rFonts w:asciiTheme="minorHAnsi" w:hAnsiTheme="minorHAnsi" w:cstheme="minorHAnsi"/>
        </w:rPr>
      </w:pPr>
      <w:r w:rsidRPr="00A5394F">
        <w:rPr>
          <w:rFonts w:asciiTheme="minorHAnsi" w:hAnsiTheme="minorHAnsi" w:cstheme="minorHAnsi"/>
        </w:rPr>
        <w:t>Interim findings or reports that indicate an</w:t>
      </w:r>
      <w:r w:rsidR="00EE5B9D">
        <w:rPr>
          <w:rFonts w:asciiTheme="minorHAnsi" w:hAnsiTheme="minorHAnsi" w:cstheme="minorHAnsi"/>
        </w:rPr>
        <w:t>y</w:t>
      </w:r>
      <w:r w:rsidRPr="00A5394F">
        <w:rPr>
          <w:rFonts w:asciiTheme="minorHAnsi" w:hAnsiTheme="minorHAnsi" w:cstheme="minorHAnsi"/>
        </w:rPr>
        <w:t xml:space="preserve"> </w:t>
      </w:r>
      <w:r w:rsidRPr="00183673">
        <w:rPr>
          <w:rFonts w:asciiTheme="minorHAnsi" w:hAnsiTheme="minorHAnsi" w:cstheme="minorHAnsi"/>
          <w:b/>
          <w:bCs/>
        </w:rPr>
        <w:t>unexpected changes to the risks or potential benefit</w:t>
      </w:r>
      <w:r w:rsidRPr="00A5394F">
        <w:rPr>
          <w:rFonts w:asciiTheme="minorHAnsi" w:hAnsiTheme="minorHAnsi" w:cstheme="minorHAnsi"/>
        </w:rPr>
        <w:t>s of the research, in terms of severity or frequency</w:t>
      </w:r>
      <w:r w:rsidR="00AF62A0">
        <w:rPr>
          <w:rFonts w:asciiTheme="minorHAnsi" w:hAnsiTheme="minorHAnsi" w:cstheme="minorHAnsi"/>
        </w:rPr>
        <w:t>.</w:t>
      </w:r>
    </w:p>
    <w:p w14:paraId="4405ACFD" w14:textId="77777777" w:rsidR="00263CCA" w:rsidRPr="00A5394F" w:rsidRDefault="00263CCA" w:rsidP="00263CCA">
      <w:pPr>
        <w:pStyle w:val="ListParagraph"/>
        <w:numPr>
          <w:ilvl w:val="0"/>
          <w:numId w:val="1"/>
        </w:numPr>
        <w:rPr>
          <w:rFonts w:asciiTheme="minorHAnsi" w:hAnsiTheme="minorHAnsi" w:cstheme="minorHAnsi"/>
        </w:rPr>
      </w:pPr>
      <w:r w:rsidRPr="00A352E9">
        <w:rPr>
          <w:rFonts w:asciiTheme="minorHAnsi" w:hAnsiTheme="minorHAnsi" w:cstheme="minorHAnsi"/>
          <w:b/>
          <w:bCs/>
        </w:rPr>
        <w:t>Publication in the literature</w:t>
      </w:r>
      <w:r w:rsidRPr="00A5394F">
        <w:rPr>
          <w:rFonts w:asciiTheme="minorHAnsi" w:hAnsiTheme="minorHAnsi" w:cstheme="minorHAnsi"/>
        </w:rPr>
        <w:t xml:space="preserve"> that indicates an unexpected change to the risks or potential benefits of the research.</w:t>
      </w:r>
    </w:p>
    <w:p w14:paraId="28CA33B0" w14:textId="77777777" w:rsidR="00263CCA" w:rsidRPr="00A5394F" w:rsidRDefault="00263CCA" w:rsidP="00263CCA">
      <w:pPr>
        <w:rPr>
          <w:rFonts w:cstheme="minorHAnsi"/>
        </w:rPr>
      </w:pPr>
    </w:p>
    <w:p w14:paraId="702DAF3E" w14:textId="07C21810" w:rsidR="00263CCA" w:rsidRPr="00A5394F" w:rsidRDefault="00B10E78" w:rsidP="00263CCA">
      <w:pPr>
        <w:autoSpaceDE w:val="0"/>
        <w:autoSpaceDN w:val="0"/>
        <w:adjustRightInd w:val="0"/>
        <w:rPr>
          <w:rFonts w:cstheme="minorHAnsi"/>
          <w:color w:val="000000"/>
        </w:rPr>
      </w:pPr>
      <w:r>
        <w:rPr>
          <w:rFonts w:cstheme="minorHAnsi"/>
          <w:color w:val="000000"/>
        </w:rPr>
        <w:t>Submit</w:t>
      </w:r>
      <w:r w:rsidR="00263CCA" w:rsidRPr="00A5394F">
        <w:rPr>
          <w:rFonts w:cstheme="minorHAnsi"/>
          <w:color w:val="000000"/>
        </w:rPr>
        <w:t xml:space="preserve"> events requiring prompt reporting via the following form: </w:t>
      </w:r>
    </w:p>
    <w:p w14:paraId="23A8C23B" w14:textId="780670ED" w:rsidR="00263CCA" w:rsidRPr="00A5394F" w:rsidRDefault="00263CCA" w:rsidP="00263CCA">
      <w:pPr>
        <w:autoSpaceDE w:val="0"/>
        <w:autoSpaceDN w:val="0"/>
        <w:adjustRightInd w:val="0"/>
        <w:rPr>
          <w:rFonts w:cstheme="minorHAnsi"/>
          <w:color w:val="000000"/>
        </w:rPr>
      </w:pPr>
    </w:p>
    <w:p w14:paraId="1C3009B5" w14:textId="77777777" w:rsidR="00263CCA" w:rsidRPr="00A5394F" w:rsidRDefault="00263CCA" w:rsidP="00263CCA">
      <w:pPr>
        <w:pStyle w:val="ListParagraph"/>
        <w:numPr>
          <w:ilvl w:val="0"/>
          <w:numId w:val="1"/>
        </w:numPr>
        <w:autoSpaceDE w:val="0"/>
        <w:autoSpaceDN w:val="0"/>
        <w:adjustRightInd w:val="0"/>
        <w:rPr>
          <w:rFonts w:asciiTheme="minorHAnsi" w:hAnsiTheme="minorHAnsi" w:cstheme="minorHAnsi"/>
          <w:u w:val="single"/>
        </w:rPr>
      </w:pPr>
      <w:r w:rsidRPr="00A5394F">
        <w:rPr>
          <w:rFonts w:asciiTheme="minorHAnsi" w:hAnsiTheme="minorHAnsi" w:cstheme="minorHAnsi"/>
          <w:b/>
          <w:u w:val="single"/>
        </w:rPr>
        <w:t xml:space="preserve">16-Reportable Event </w:t>
      </w:r>
      <w:proofErr w:type="spellStart"/>
      <w:r w:rsidRPr="00A5394F">
        <w:rPr>
          <w:rFonts w:asciiTheme="minorHAnsi" w:hAnsiTheme="minorHAnsi" w:cstheme="minorHAnsi"/>
          <w:b/>
          <w:u w:val="single"/>
        </w:rPr>
        <w:t>xForm</w:t>
      </w:r>
      <w:proofErr w:type="spellEnd"/>
    </w:p>
    <w:p w14:paraId="79F12809" w14:textId="6BA990CA" w:rsidR="00263CCA" w:rsidRPr="00AF62A0" w:rsidRDefault="00263CCA" w:rsidP="004535D3">
      <w:pPr>
        <w:pStyle w:val="ListParagraph"/>
        <w:autoSpaceDE w:val="0"/>
        <w:autoSpaceDN w:val="0"/>
        <w:adjustRightInd w:val="0"/>
        <w:rPr>
          <w:rFonts w:cstheme="minorHAnsi"/>
        </w:rPr>
      </w:pPr>
    </w:p>
    <w:p w14:paraId="7FBB5807" w14:textId="77777777" w:rsidR="00C35393" w:rsidRPr="004535D3" w:rsidRDefault="00C35393" w:rsidP="00263CCA">
      <w:pPr>
        <w:autoSpaceDE w:val="0"/>
        <w:autoSpaceDN w:val="0"/>
        <w:adjustRightInd w:val="0"/>
        <w:rPr>
          <w:rFonts w:cstheme="minorHAnsi"/>
        </w:rPr>
      </w:pPr>
    </w:p>
    <w:p w14:paraId="3399E5D2" w14:textId="77777777" w:rsidR="00263CCA" w:rsidRPr="004535D3" w:rsidRDefault="00263CCA" w:rsidP="00263CCA">
      <w:pPr>
        <w:autoSpaceDE w:val="0"/>
        <w:autoSpaceDN w:val="0"/>
        <w:adjustRightInd w:val="0"/>
        <w:rPr>
          <w:rFonts w:cstheme="minorHAnsi"/>
        </w:rPr>
      </w:pPr>
      <w:r w:rsidRPr="004535D3">
        <w:rPr>
          <w:rFonts w:cstheme="minorHAnsi"/>
        </w:rPr>
        <w:t>Event reporting must be in accordance with the timelines below:</w:t>
      </w:r>
    </w:p>
    <w:p w14:paraId="433282D4" w14:textId="03D1CBF9" w:rsidR="00E569DF" w:rsidRPr="004535D3" w:rsidRDefault="00E569DF" w:rsidP="00E569DF">
      <w:pPr>
        <w:rPr>
          <w:rFonts w:cstheme="minorHAnsi"/>
        </w:rPr>
      </w:pPr>
    </w:p>
    <w:p w14:paraId="06B283E8" w14:textId="7543E497" w:rsidR="00250F2F" w:rsidRDefault="00E569DF" w:rsidP="00F038B5">
      <w:r w:rsidRPr="00930D23">
        <w:rPr>
          <w:noProof/>
        </w:rPr>
        <w:drawing>
          <wp:inline distT="0" distB="0" distL="0" distR="0" wp14:anchorId="23ECAD01" wp14:editId="4CA9703E">
            <wp:extent cx="1920240" cy="4818209"/>
            <wp:effectExtent l="152400" t="152400" r="365760" b="363855"/>
            <wp:docPr id="8" name="Picture 8" descr="https://www.brany.com/wp-content/uploads/2018/07/timeline-char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any.com/wp-content/uploads/2018/07/timeline-chart3-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0240" cy="4818209"/>
                    </a:xfrm>
                    <a:prstGeom prst="rect">
                      <a:avLst/>
                    </a:prstGeom>
                    <a:ln>
                      <a:noFill/>
                    </a:ln>
                    <a:effectLst>
                      <a:outerShdw blurRad="292100" dist="139700" dir="2700000" algn="tl" rotWithShape="0">
                        <a:srgbClr val="333333">
                          <a:alpha val="65000"/>
                        </a:srgbClr>
                      </a:outerShdw>
                    </a:effectLst>
                  </pic:spPr>
                </pic:pic>
              </a:graphicData>
            </a:graphic>
          </wp:inline>
        </w:drawing>
      </w:r>
    </w:p>
    <w:p w14:paraId="3C456D16" w14:textId="0E017834" w:rsidR="00EB6619" w:rsidRPr="00B11573" w:rsidRDefault="00EB6619" w:rsidP="00EB6619">
      <w:pPr>
        <w:pStyle w:val="Heading2"/>
        <w:rPr>
          <w:b/>
          <w:bCs/>
          <w:color w:val="FF0000"/>
        </w:rPr>
      </w:pPr>
      <w:r w:rsidRPr="00B11573">
        <w:rPr>
          <w:b/>
          <w:bCs/>
          <w:color w:val="FF0000"/>
        </w:rPr>
        <w:t xml:space="preserve">Q.  </w:t>
      </w:r>
      <w:r w:rsidR="000047C1" w:rsidRPr="00B11573">
        <w:rPr>
          <w:b/>
          <w:bCs/>
          <w:color w:val="FF0000"/>
        </w:rPr>
        <w:t xml:space="preserve">Does BRANY offer any training on </w:t>
      </w:r>
      <w:r w:rsidR="00BD2FDE" w:rsidRPr="00B11573">
        <w:rPr>
          <w:b/>
          <w:bCs/>
          <w:color w:val="FF0000"/>
        </w:rPr>
        <w:t xml:space="preserve">its </w:t>
      </w:r>
      <w:r w:rsidR="005A06A6" w:rsidRPr="00B11573">
        <w:rPr>
          <w:b/>
          <w:bCs/>
          <w:color w:val="FF0000"/>
        </w:rPr>
        <w:t xml:space="preserve">version of IRBManager? </w:t>
      </w:r>
      <w:r w:rsidRPr="00B11573">
        <w:rPr>
          <w:b/>
          <w:bCs/>
          <w:color w:val="FF0000"/>
        </w:rPr>
        <w:t xml:space="preserve"> </w:t>
      </w:r>
    </w:p>
    <w:p w14:paraId="1DF788BD" w14:textId="77777777" w:rsidR="00EB6619" w:rsidRDefault="00EB6619" w:rsidP="00EB6619">
      <w:pPr>
        <w:rPr>
          <w:u w:val="single"/>
        </w:rPr>
      </w:pPr>
    </w:p>
    <w:p w14:paraId="045737B1" w14:textId="77777777" w:rsidR="00EB6619" w:rsidRDefault="00EB6619" w:rsidP="00EB6619">
      <w:r>
        <w:t xml:space="preserve">BRANY provides access to various </w:t>
      </w:r>
      <w:hyperlink r:id="rId21" w:history="1">
        <w:r w:rsidRPr="002E775B">
          <w:rPr>
            <w:rStyle w:val="Hyperlink"/>
          </w:rPr>
          <w:t>training options</w:t>
        </w:r>
      </w:hyperlink>
      <w:r>
        <w:t xml:space="preserve"> to learn more about </w:t>
      </w:r>
      <w:r w:rsidRPr="00A40061">
        <w:rPr>
          <w:i/>
        </w:rPr>
        <w:t>IRBManager</w:t>
      </w:r>
      <w:r>
        <w:t xml:space="preserve"> on their website.</w:t>
      </w:r>
    </w:p>
    <w:p w14:paraId="21002D49" w14:textId="77777777" w:rsidR="00EB6619" w:rsidRDefault="00EB6619" w:rsidP="00EB6619"/>
    <w:p w14:paraId="1ED614E6" w14:textId="77777777" w:rsidR="00EB6619" w:rsidRPr="00DD7659" w:rsidRDefault="00EB6619" w:rsidP="004535D3">
      <w:pPr>
        <w:pStyle w:val="ListParagraph"/>
        <w:numPr>
          <w:ilvl w:val="0"/>
          <w:numId w:val="1"/>
        </w:numPr>
        <w:rPr>
          <w:rFonts w:cstheme="minorHAnsi"/>
        </w:rPr>
      </w:pPr>
      <w:r w:rsidRPr="004535D3">
        <w:rPr>
          <w:rFonts w:asciiTheme="minorHAnsi" w:hAnsiTheme="minorHAnsi" w:cstheme="minorHAnsi"/>
        </w:rPr>
        <w:t>Webinar – IRBManager Basics (46 minutes, with voice)</w:t>
      </w:r>
    </w:p>
    <w:p w14:paraId="15EC8B0E" w14:textId="77777777" w:rsidR="00EB6619" w:rsidRPr="00DD7659" w:rsidRDefault="00EB6619" w:rsidP="004535D3">
      <w:pPr>
        <w:pStyle w:val="ListParagraph"/>
        <w:numPr>
          <w:ilvl w:val="0"/>
          <w:numId w:val="1"/>
        </w:numPr>
        <w:rPr>
          <w:rFonts w:cstheme="minorHAnsi"/>
        </w:rPr>
      </w:pPr>
      <w:proofErr w:type="spellStart"/>
      <w:r w:rsidRPr="004535D3">
        <w:rPr>
          <w:rFonts w:asciiTheme="minorHAnsi" w:hAnsiTheme="minorHAnsi" w:cstheme="minorHAnsi"/>
        </w:rPr>
        <w:t>Weblet</w:t>
      </w:r>
      <w:proofErr w:type="spellEnd"/>
      <w:r w:rsidRPr="004535D3">
        <w:rPr>
          <w:rFonts w:asciiTheme="minorHAnsi" w:hAnsiTheme="minorHAnsi" w:cstheme="minorHAnsi"/>
        </w:rPr>
        <w:t xml:space="preserve"> – Where do I find Approval Documents (no voice)</w:t>
      </w:r>
    </w:p>
    <w:p w14:paraId="2E9F6736" w14:textId="77777777" w:rsidR="00EB6619" w:rsidRPr="00DD7659" w:rsidRDefault="00EB6619" w:rsidP="004535D3">
      <w:pPr>
        <w:pStyle w:val="ListParagraph"/>
        <w:numPr>
          <w:ilvl w:val="0"/>
          <w:numId w:val="1"/>
        </w:numPr>
        <w:rPr>
          <w:rFonts w:cstheme="minorHAnsi"/>
        </w:rPr>
      </w:pPr>
      <w:proofErr w:type="spellStart"/>
      <w:r w:rsidRPr="004535D3">
        <w:rPr>
          <w:rFonts w:asciiTheme="minorHAnsi" w:hAnsiTheme="minorHAnsi" w:cstheme="minorHAnsi"/>
        </w:rPr>
        <w:t>Weblet</w:t>
      </w:r>
      <w:proofErr w:type="spellEnd"/>
      <w:r w:rsidRPr="004535D3">
        <w:rPr>
          <w:rFonts w:asciiTheme="minorHAnsi" w:hAnsiTheme="minorHAnsi" w:cstheme="minorHAnsi"/>
        </w:rPr>
        <w:t xml:space="preserve"> – How to submit a Continuing Review (no voice)</w:t>
      </w:r>
    </w:p>
    <w:p w14:paraId="34475544" w14:textId="77777777" w:rsidR="00EB6619" w:rsidRPr="00DD7659" w:rsidRDefault="00EB6619" w:rsidP="004535D3">
      <w:pPr>
        <w:pStyle w:val="ListParagraph"/>
        <w:numPr>
          <w:ilvl w:val="0"/>
          <w:numId w:val="1"/>
        </w:numPr>
        <w:rPr>
          <w:rFonts w:cstheme="minorHAnsi"/>
        </w:rPr>
      </w:pPr>
      <w:proofErr w:type="spellStart"/>
      <w:r w:rsidRPr="004535D3">
        <w:rPr>
          <w:rFonts w:asciiTheme="minorHAnsi" w:hAnsiTheme="minorHAnsi" w:cstheme="minorHAnsi"/>
        </w:rPr>
        <w:t>Weblet</w:t>
      </w:r>
      <w:proofErr w:type="spellEnd"/>
      <w:r w:rsidRPr="004535D3">
        <w:rPr>
          <w:rFonts w:asciiTheme="minorHAnsi" w:hAnsiTheme="minorHAnsi" w:cstheme="minorHAnsi"/>
        </w:rPr>
        <w:t xml:space="preserve"> – How to find my study in </w:t>
      </w:r>
      <w:r w:rsidRPr="004535D3">
        <w:rPr>
          <w:rFonts w:asciiTheme="minorHAnsi" w:hAnsiTheme="minorHAnsi" w:cstheme="minorHAnsi"/>
          <w:i/>
        </w:rPr>
        <w:t>IRBManager</w:t>
      </w:r>
      <w:r w:rsidRPr="004535D3">
        <w:rPr>
          <w:rFonts w:asciiTheme="minorHAnsi" w:hAnsiTheme="minorHAnsi" w:cstheme="minorHAnsi"/>
        </w:rPr>
        <w:t xml:space="preserve"> (no voice)</w:t>
      </w:r>
    </w:p>
    <w:p w14:paraId="2F9ED298" w14:textId="77777777" w:rsidR="00EB6619" w:rsidRPr="00DD7659" w:rsidRDefault="00EB6619" w:rsidP="00B1715D">
      <w:pPr>
        <w:pStyle w:val="ListParagraph"/>
        <w:numPr>
          <w:ilvl w:val="0"/>
          <w:numId w:val="1"/>
        </w:numPr>
        <w:rPr>
          <w:rFonts w:cstheme="minorHAnsi"/>
        </w:rPr>
      </w:pPr>
      <w:proofErr w:type="spellStart"/>
      <w:r w:rsidRPr="004535D3">
        <w:rPr>
          <w:rFonts w:asciiTheme="minorHAnsi" w:hAnsiTheme="minorHAnsi" w:cstheme="minorHAnsi"/>
        </w:rPr>
        <w:t>Weblet</w:t>
      </w:r>
      <w:proofErr w:type="spellEnd"/>
      <w:r w:rsidRPr="004535D3">
        <w:rPr>
          <w:rFonts w:asciiTheme="minorHAnsi" w:hAnsiTheme="minorHAnsi" w:cstheme="minorHAnsi"/>
        </w:rPr>
        <w:t xml:space="preserve"> – How to start a </w:t>
      </w:r>
      <w:proofErr w:type="spellStart"/>
      <w:r w:rsidRPr="004535D3">
        <w:rPr>
          <w:rFonts w:asciiTheme="minorHAnsi" w:hAnsiTheme="minorHAnsi" w:cstheme="minorHAnsi"/>
        </w:rPr>
        <w:t>XForm</w:t>
      </w:r>
      <w:proofErr w:type="spellEnd"/>
      <w:r w:rsidRPr="004535D3">
        <w:rPr>
          <w:rFonts w:asciiTheme="minorHAnsi" w:hAnsiTheme="minorHAnsi" w:cstheme="minorHAnsi"/>
        </w:rPr>
        <w:t xml:space="preserve"> in </w:t>
      </w:r>
      <w:proofErr w:type="spellStart"/>
      <w:r w:rsidRPr="004535D3">
        <w:rPr>
          <w:rFonts w:asciiTheme="minorHAnsi" w:hAnsiTheme="minorHAnsi" w:cstheme="minorHAnsi"/>
          <w:i/>
        </w:rPr>
        <w:t>IRBMa</w:t>
      </w:r>
      <w:r w:rsidRPr="00B1715D">
        <w:rPr>
          <w:rFonts w:asciiTheme="minorHAnsi" w:hAnsiTheme="minorHAnsi" w:cstheme="minorHAnsi"/>
          <w:i/>
        </w:rPr>
        <w:t>nager</w:t>
      </w:r>
      <w:proofErr w:type="spellEnd"/>
      <w:r w:rsidRPr="00B1715D">
        <w:rPr>
          <w:rFonts w:asciiTheme="minorHAnsi" w:hAnsiTheme="minorHAnsi" w:cstheme="minorHAnsi"/>
        </w:rPr>
        <w:t xml:space="preserve"> (no voice)</w:t>
      </w:r>
    </w:p>
    <w:p w14:paraId="7B01D03B" w14:textId="77777777" w:rsidR="00EB6619" w:rsidRDefault="00EB6619" w:rsidP="00EB6619"/>
    <w:p w14:paraId="0F9E5E6C" w14:textId="330F397F" w:rsidR="00EB6619" w:rsidRDefault="00EB6619" w:rsidP="00EB6619">
      <w:r>
        <w:t xml:space="preserve">Once you have access to </w:t>
      </w:r>
      <w:r w:rsidR="00DF2454">
        <w:t xml:space="preserve">BRANY’s </w:t>
      </w:r>
      <w:r w:rsidRPr="002E775B">
        <w:rPr>
          <w:i/>
        </w:rPr>
        <w:t>IRBManager</w:t>
      </w:r>
      <w:r>
        <w:t>, you will have quick access to the webinar/</w:t>
      </w:r>
      <w:proofErr w:type="spellStart"/>
      <w:r>
        <w:t>weblets</w:t>
      </w:r>
      <w:proofErr w:type="spellEnd"/>
      <w:r>
        <w:t xml:space="preserve"> (and PDF’s) from your Home page, under </w:t>
      </w:r>
      <w:r w:rsidRPr="00B1715D">
        <w:rPr>
          <w:b/>
          <w:bCs/>
          <w:u w:val="single"/>
        </w:rPr>
        <w:t>Useful Links</w:t>
      </w:r>
      <w:r w:rsidR="00BD2FDE">
        <w:t xml:space="preserve"> in the left menu</w:t>
      </w:r>
      <w:r>
        <w:t>.</w:t>
      </w:r>
    </w:p>
    <w:p w14:paraId="499919CB" w14:textId="77777777" w:rsidR="00EB6619" w:rsidRDefault="00EB6619" w:rsidP="00EB6619"/>
    <w:p w14:paraId="117F624E" w14:textId="77777777" w:rsidR="00EB6619" w:rsidRDefault="00EB6619" w:rsidP="00EB6619">
      <w:r>
        <w:t xml:space="preserve">These can also be accessed on BRANY IRB’s website here: </w:t>
      </w:r>
    </w:p>
    <w:p w14:paraId="5EEB10D8" w14:textId="77777777" w:rsidR="00EB6619" w:rsidRDefault="00E24EDE" w:rsidP="00EB6619">
      <w:hyperlink r:id="rId22" w:history="1">
        <w:r w:rsidR="00EB6619" w:rsidRPr="00FD7CCD">
          <w:rPr>
            <w:rStyle w:val="Hyperlink"/>
          </w:rPr>
          <w:t>https://www.brany.com/irb-manager/</w:t>
        </w:r>
      </w:hyperlink>
      <w:r w:rsidR="00EB6619">
        <w:t xml:space="preserve"> </w:t>
      </w:r>
    </w:p>
    <w:p w14:paraId="7AF20562" w14:textId="77777777" w:rsidR="00EB6619" w:rsidRDefault="00EB6619" w:rsidP="00EB6619"/>
    <w:p w14:paraId="1864DE08" w14:textId="34AA073A" w:rsidR="00C12C75" w:rsidRPr="00B11573" w:rsidRDefault="00C12C75" w:rsidP="00C12C75">
      <w:pPr>
        <w:pStyle w:val="Heading2"/>
        <w:rPr>
          <w:b/>
          <w:bCs/>
          <w:color w:val="FF0000"/>
        </w:rPr>
      </w:pPr>
      <w:r w:rsidRPr="00B11573">
        <w:rPr>
          <w:b/>
          <w:bCs/>
          <w:color w:val="FF0000"/>
        </w:rPr>
        <w:t xml:space="preserve">Q.  </w:t>
      </w:r>
      <w:r w:rsidR="00471B72" w:rsidRPr="00B11573">
        <w:rPr>
          <w:b/>
          <w:bCs/>
          <w:color w:val="FF0000"/>
        </w:rPr>
        <w:t>Who</w:t>
      </w:r>
      <w:r w:rsidR="00AD17F5">
        <w:rPr>
          <w:b/>
          <w:bCs/>
          <w:color w:val="FF0000"/>
        </w:rPr>
        <w:t>m</w:t>
      </w:r>
      <w:r w:rsidR="00CB6446">
        <w:rPr>
          <w:b/>
          <w:bCs/>
          <w:color w:val="FF0000"/>
        </w:rPr>
        <w:t xml:space="preserve"> </w:t>
      </w:r>
      <w:r w:rsidR="00471B72" w:rsidRPr="00B11573">
        <w:rPr>
          <w:b/>
          <w:bCs/>
          <w:color w:val="FF0000"/>
        </w:rPr>
        <w:t>can I contact with questions</w:t>
      </w:r>
      <w:r w:rsidR="00CB6446">
        <w:rPr>
          <w:b/>
          <w:bCs/>
          <w:color w:val="FF0000"/>
        </w:rPr>
        <w:t xml:space="preserve"> concerning BRANY submissions and IRB review</w:t>
      </w:r>
      <w:r w:rsidRPr="00B11573">
        <w:rPr>
          <w:b/>
          <w:bCs/>
          <w:color w:val="FF0000"/>
        </w:rPr>
        <w:t xml:space="preserve">?  </w:t>
      </w:r>
    </w:p>
    <w:p w14:paraId="37BDE0B7" w14:textId="08F9CAF3" w:rsidR="00EB6619" w:rsidRDefault="00EB6619" w:rsidP="00F038B5"/>
    <w:p w14:paraId="5D33ED8A" w14:textId="696D17CA" w:rsidR="00C12C75" w:rsidRPr="003D4B2D" w:rsidRDefault="00C12C75" w:rsidP="00C12C75">
      <w:pPr>
        <w:ind w:left="720"/>
        <w:rPr>
          <w:rFonts w:cstheme="minorHAnsi"/>
          <w:color w:val="000000"/>
          <w:szCs w:val="28"/>
        </w:rPr>
      </w:pPr>
      <w:r w:rsidRPr="003D4B2D">
        <w:rPr>
          <w:rFonts w:cstheme="minorHAnsi"/>
          <w:color w:val="000000"/>
          <w:szCs w:val="28"/>
        </w:rPr>
        <w:t>Raffaella Hart</w:t>
      </w:r>
      <w:r w:rsidRPr="003D4B2D">
        <w:rPr>
          <w:rFonts w:cstheme="minorHAnsi"/>
          <w:color w:val="000000"/>
          <w:szCs w:val="28"/>
        </w:rPr>
        <w:tab/>
      </w:r>
      <w:r w:rsidRPr="003D4B2D">
        <w:rPr>
          <w:rFonts w:cstheme="minorHAnsi"/>
          <w:color w:val="000000"/>
          <w:szCs w:val="28"/>
        </w:rPr>
        <w:tab/>
      </w:r>
      <w:r w:rsidRPr="003D4B2D">
        <w:rPr>
          <w:rFonts w:cstheme="minorHAnsi"/>
          <w:color w:val="000000"/>
          <w:szCs w:val="28"/>
        </w:rPr>
        <w:tab/>
      </w:r>
      <w:r w:rsidRPr="003D4B2D">
        <w:rPr>
          <w:rFonts w:cstheme="minorHAnsi"/>
          <w:color w:val="000000"/>
          <w:szCs w:val="28"/>
        </w:rPr>
        <w:tab/>
      </w:r>
      <w:r w:rsidR="00BD2FDE" w:rsidRPr="003D4B2D">
        <w:rPr>
          <w:rFonts w:cstheme="minorHAnsi"/>
          <w:color w:val="000000"/>
          <w:szCs w:val="28"/>
        </w:rPr>
        <w:t>Kerr</w:t>
      </w:r>
      <w:r w:rsidR="00BD2FDE">
        <w:rPr>
          <w:rFonts w:cstheme="minorHAnsi"/>
          <w:color w:val="000000"/>
          <w:szCs w:val="28"/>
        </w:rPr>
        <w:t>i</w:t>
      </w:r>
      <w:r w:rsidR="00BD2FDE" w:rsidRPr="003D4B2D">
        <w:rPr>
          <w:rFonts w:cstheme="minorHAnsi"/>
          <w:color w:val="000000"/>
          <w:szCs w:val="28"/>
        </w:rPr>
        <w:t xml:space="preserve"> </w:t>
      </w:r>
      <w:r w:rsidR="00CF7033" w:rsidRPr="003D4B2D">
        <w:rPr>
          <w:rFonts w:cstheme="minorHAnsi"/>
          <w:color w:val="000000"/>
          <w:szCs w:val="28"/>
        </w:rPr>
        <w:t>Friel</w:t>
      </w:r>
    </w:p>
    <w:p w14:paraId="2C2CBD4C" w14:textId="1936835E" w:rsidR="00C12C75" w:rsidRPr="003D4B2D" w:rsidRDefault="00C12C75" w:rsidP="00C12C75">
      <w:pPr>
        <w:ind w:left="720"/>
        <w:rPr>
          <w:rFonts w:cstheme="minorHAnsi"/>
        </w:rPr>
      </w:pPr>
      <w:r w:rsidRPr="003D4B2D">
        <w:rPr>
          <w:rFonts w:cstheme="minorHAnsi"/>
          <w:color w:val="000000"/>
          <w:szCs w:val="28"/>
        </w:rPr>
        <w:t xml:space="preserve">Office: </w:t>
      </w:r>
      <w:r w:rsidRPr="003D4B2D">
        <w:rPr>
          <w:rFonts w:cstheme="minorHAnsi"/>
        </w:rPr>
        <w:t>(516) 470-6909</w:t>
      </w:r>
      <w:r w:rsidRPr="003D4B2D">
        <w:rPr>
          <w:rFonts w:cstheme="minorHAnsi"/>
        </w:rPr>
        <w:tab/>
      </w:r>
      <w:r w:rsidRPr="003D4B2D">
        <w:rPr>
          <w:rFonts w:cstheme="minorHAnsi"/>
        </w:rPr>
        <w:tab/>
      </w:r>
      <w:r w:rsidRPr="003D4B2D">
        <w:rPr>
          <w:rFonts w:cstheme="minorHAnsi"/>
          <w:color w:val="000000"/>
          <w:szCs w:val="28"/>
        </w:rPr>
        <w:t xml:space="preserve">Office: </w:t>
      </w:r>
      <w:r w:rsidRPr="003D4B2D">
        <w:rPr>
          <w:rFonts w:cstheme="minorHAnsi"/>
        </w:rPr>
        <w:t xml:space="preserve">(516) </w:t>
      </w:r>
      <w:r w:rsidR="00CF7033" w:rsidRPr="003D4B2D">
        <w:rPr>
          <w:rFonts w:cstheme="minorHAnsi"/>
        </w:rPr>
        <w:t>622-2040</w:t>
      </w:r>
    </w:p>
    <w:p w14:paraId="4B66D13E" w14:textId="6E1A3B48" w:rsidR="00C12C75" w:rsidRPr="003D4B2D" w:rsidRDefault="00C12C75" w:rsidP="00C12C75">
      <w:pPr>
        <w:ind w:left="720"/>
        <w:rPr>
          <w:rFonts w:cstheme="minorHAnsi"/>
          <w:color w:val="000000"/>
          <w:szCs w:val="28"/>
        </w:rPr>
      </w:pPr>
      <w:r w:rsidRPr="003D4B2D">
        <w:rPr>
          <w:rFonts w:cstheme="minorHAnsi"/>
          <w:color w:val="000000"/>
          <w:szCs w:val="28"/>
        </w:rPr>
        <w:t xml:space="preserve">e-mail: </w:t>
      </w:r>
      <w:hyperlink r:id="rId23" w:history="1">
        <w:r w:rsidRPr="003D4B2D">
          <w:rPr>
            <w:rStyle w:val="Hyperlink"/>
            <w:rFonts w:cstheme="minorHAnsi"/>
            <w:szCs w:val="28"/>
          </w:rPr>
          <w:t>rhart@brany.com</w:t>
        </w:r>
      </w:hyperlink>
      <w:r w:rsidRPr="003D4B2D">
        <w:rPr>
          <w:rFonts w:cstheme="minorHAnsi"/>
          <w:color w:val="000000"/>
          <w:szCs w:val="28"/>
        </w:rPr>
        <w:t xml:space="preserve"> </w:t>
      </w:r>
      <w:r w:rsidRPr="003D4B2D">
        <w:rPr>
          <w:rFonts w:cstheme="minorHAnsi"/>
          <w:color w:val="000000"/>
          <w:szCs w:val="28"/>
        </w:rPr>
        <w:tab/>
      </w:r>
      <w:r w:rsidRPr="003D4B2D">
        <w:rPr>
          <w:rFonts w:cstheme="minorHAnsi"/>
          <w:color w:val="000000"/>
          <w:szCs w:val="28"/>
        </w:rPr>
        <w:tab/>
      </w:r>
      <w:r w:rsidRPr="003D4B2D">
        <w:rPr>
          <w:rFonts w:cstheme="minorHAnsi"/>
        </w:rPr>
        <w:t xml:space="preserve">email: </w:t>
      </w:r>
      <w:hyperlink r:id="rId24" w:history="1">
        <w:r w:rsidR="00CF7033" w:rsidRPr="003D4B2D">
          <w:rPr>
            <w:rStyle w:val="Hyperlink"/>
            <w:rFonts w:cstheme="minorHAnsi"/>
          </w:rPr>
          <w:t>kfriel1@brany.com</w:t>
        </w:r>
      </w:hyperlink>
    </w:p>
    <w:p w14:paraId="4276200C" w14:textId="77777777" w:rsidR="00C12C75" w:rsidRPr="003D4B2D" w:rsidRDefault="00C12C75" w:rsidP="00C12C75">
      <w:pPr>
        <w:rPr>
          <w:rFonts w:cstheme="minorHAnsi"/>
          <w:color w:val="000000"/>
          <w:szCs w:val="28"/>
        </w:rPr>
      </w:pPr>
    </w:p>
    <w:p w14:paraId="4983B7ED" w14:textId="06BFF9F3" w:rsidR="00C12C75" w:rsidRDefault="00C12C75" w:rsidP="00F038B5">
      <w:pPr>
        <w:rPr>
          <w:rFonts w:cstheme="minorHAnsi"/>
          <w:color w:val="000000"/>
          <w:szCs w:val="28"/>
        </w:rPr>
      </w:pPr>
      <w:r w:rsidRPr="003D4B2D">
        <w:rPr>
          <w:rFonts w:cstheme="minorHAnsi"/>
          <w:color w:val="000000"/>
          <w:szCs w:val="28"/>
        </w:rPr>
        <w:t xml:space="preserve">A full list of BRANY IRB Contacts are available </w:t>
      </w:r>
      <w:hyperlink r:id="rId25" w:history="1">
        <w:r w:rsidRPr="003D4B2D">
          <w:rPr>
            <w:rStyle w:val="Hyperlink"/>
            <w:rFonts w:cstheme="minorHAnsi"/>
            <w:szCs w:val="28"/>
          </w:rPr>
          <w:t>here</w:t>
        </w:r>
      </w:hyperlink>
      <w:r w:rsidRPr="003D4B2D">
        <w:rPr>
          <w:rFonts w:cstheme="minorHAnsi"/>
          <w:color w:val="000000"/>
          <w:szCs w:val="28"/>
        </w:rPr>
        <w:t>.</w:t>
      </w:r>
    </w:p>
    <w:p w14:paraId="0DE4A0C5" w14:textId="16F84F9B" w:rsidR="00CB6446" w:rsidRDefault="00CB6446" w:rsidP="00F038B5">
      <w:pPr>
        <w:rPr>
          <w:rFonts w:cstheme="minorHAnsi"/>
          <w:color w:val="000000"/>
          <w:szCs w:val="28"/>
        </w:rPr>
      </w:pPr>
    </w:p>
    <w:p w14:paraId="39AEABB1" w14:textId="1F929932" w:rsidR="00CB6446" w:rsidRPr="00B11573" w:rsidRDefault="00CB6446" w:rsidP="00CB6446">
      <w:pPr>
        <w:pStyle w:val="Heading2"/>
        <w:rPr>
          <w:b/>
          <w:bCs/>
          <w:color w:val="FF0000"/>
        </w:rPr>
      </w:pPr>
      <w:r w:rsidRPr="00B11573">
        <w:rPr>
          <w:b/>
          <w:bCs/>
          <w:color w:val="FF0000"/>
        </w:rPr>
        <w:t>Q.  Who</w:t>
      </w:r>
      <w:r w:rsidR="00AD17F5">
        <w:rPr>
          <w:b/>
          <w:bCs/>
          <w:color w:val="FF0000"/>
        </w:rPr>
        <w:t>m</w:t>
      </w:r>
      <w:r>
        <w:rPr>
          <w:b/>
          <w:bCs/>
          <w:color w:val="FF0000"/>
        </w:rPr>
        <w:t xml:space="preserve"> </w:t>
      </w:r>
      <w:r w:rsidRPr="00B11573">
        <w:rPr>
          <w:b/>
          <w:bCs/>
          <w:color w:val="FF0000"/>
        </w:rPr>
        <w:t xml:space="preserve">can I contact with </w:t>
      </w:r>
      <w:r>
        <w:rPr>
          <w:b/>
          <w:bCs/>
          <w:color w:val="FF0000"/>
        </w:rPr>
        <w:t xml:space="preserve">questions relating to NJH IRB submissions, or other institutional issues concerning human research? </w:t>
      </w:r>
      <w:r w:rsidRPr="00B11573">
        <w:rPr>
          <w:b/>
          <w:bCs/>
          <w:color w:val="FF0000"/>
        </w:rPr>
        <w:t xml:space="preserve"> </w:t>
      </w:r>
    </w:p>
    <w:p w14:paraId="739DCF34" w14:textId="77777777" w:rsidR="00183673" w:rsidRPr="005D5E7E" w:rsidRDefault="00183673" w:rsidP="00CB6446">
      <w:pPr>
        <w:rPr>
          <w:b/>
          <w:bCs/>
          <w:u w:val="single"/>
        </w:rPr>
      </w:pPr>
    </w:p>
    <w:p w14:paraId="17191745" w14:textId="77777777" w:rsidR="00CB6446" w:rsidRDefault="00CB6446" w:rsidP="00CB6446">
      <w:r>
        <w:t>Judy Matuk</w:t>
      </w:r>
    </w:p>
    <w:p w14:paraId="389E6D30" w14:textId="77777777" w:rsidR="00CB6446" w:rsidRDefault="00CB6446" w:rsidP="00CB6446">
      <w:r>
        <w:t>Office: (631) 619-5990</w:t>
      </w:r>
    </w:p>
    <w:p w14:paraId="30CF89FA" w14:textId="77777777" w:rsidR="00CB6446" w:rsidRPr="001612ED" w:rsidRDefault="00CB6446" w:rsidP="00CB6446">
      <w:r>
        <w:t xml:space="preserve">Email: </w:t>
      </w:r>
      <w:hyperlink r:id="rId26" w:history="1">
        <w:r w:rsidRPr="00745AF4">
          <w:rPr>
            <w:rStyle w:val="Hyperlink"/>
          </w:rPr>
          <w:t>matukj@thehrpconsultinggroup.com</w:t>
        </w:r>
      </w:hyperlink>
      <w:r>
        <w:t xml:space="preserve"> </w:t>
      </w:r>
    </w:p>
    <w:p w14:paraId="4F129CF6" w14:textId="77777777" w:rsidR="00CB6446" w:rsidRDefault="00CB6446" w:rsidP="00F038B5">
      <w:pPr>
        <w:rPr>
          <w:rFonts w:cstheme="minorHAnsi"/>
          <w:color w:val="000000"/>
          <w:szCs w:val="28"/>
        </w:rPr>
      </w:pPr>
    </w:p>
    <w:p w14:paraId="565E9D28" w14:textId="77777777" w:rsidR="00CB6446" w:rsidRDefault="00CB6446" w:rsidP="00F038B5"/>
    <w:sectPr w:rsidR="00CB6446" w:rsidSect="007F0EE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3256" w16cex:dateUtc="2020-05-13T12:46:00Z"/>
  <w16cex:commentExtensible w16cex:durableId="226635CF" w16cex:dateUtc="2020-05-13T13:01:00Z"/>
  <w16cex:commentExtensible w16cex:durableId="226642B8" w16cex:dateUtc="2020-05-13T13:56:00Z"/>
  <w16cex:commentExtensible w16cex:durableId="22664260" w16cex:dateUtc="2020-05-13T13:54:00Z"/>
  <w16cex:commentExtensible w16cex:durableId="2266431D" w16cex:dateUtc="2020-05-13T13:57:00Z"/>
  <w16cex:commentExtensible w16cex:durableId="22663210" w16cex:dateUtc="2020-05-13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D116" w14:textId="77777777" w:rsidR="00D37985" w:rsidRDefault="00D37985" w:rsidP="00350D89">
      <w:r>
        <w:separator/>
      </w:r>
    </w:p>
  </w:endnote>
  <w:endnote w:type="continuationSeparator" w:id="0">
    <w:p w14:paraId="2B5105C2" w14:textId="77777777" w:rsidR="00D37985" w:rsidRDefault="00D37985" w:rsidP="00350D89">
      <w:r>
        <w:continuationSeparator/>
      </w:r>
    </w:p>
  </w:endnote>
  <w:endnote w:type="continuationNotice" w:id="1">
    <w:p w14:paraId="402B23CA" w14:textId="77777777" w:rsidR="00D37985" w:rsidRDefault="00D3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3979F" w14:textId="77777777" w:rsidR="00DD7659" w:rsidRDefault="00DD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BC9F" w14:textId="77777777" w:rsidR="00DD7659" w:rsidRDefault="00DD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F198" w14:textId="77777777" w:rsidR="00DD7659" w:rsidRDefault="00DD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9269C" w14:textId="77777777" w:rsidR="00D37985" w:rsidRDefault="00D37985" w:rsidP="00350D89">
      <w:r>
        <w:separator/>
      </w:r>
    </w:p>
  </w:footnote>
  <w:footnote w:type="continuationSeparator" w:id="0">
    <w:p w14:paraId="5A450B5F" w14:textId="77777777" w:rsidR="00D37985" w:rsidRDefault="00D37985" w:rsidP="00350D89">
      <w:r>
        <w:continuationSeparator/>
      </w:r>
    </w:p>
  </w:footnote>
  <w:footnote w:type="continuationNotice" w:id="1">
    <w:p w14:paraId="073F32BC" w14:textId="77777777" w:rsidR="00D37985" w:rsidRDefault="00D379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BFD4" w14:textId="77777777" w:rsidR="00DD7659" w:rsidRDefault="00DD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D5A1" w14:textId="7D426FDD" w:rsidR="00DD7659" w:rsidRDefault="00DD7659" w:rsidP="004535D3">
    <w:pPr>
      <w:pStyle w:val="Header"/>
      <w:jc w:val="center"/>
    </w:pPr>
    <w:r>
      <w:rPr>
        <w:noProof/>
      </w:rPr>
      <w:drawing>
        <wp:inline distT="0" distB="0" distL="0" distR="0" wp14:anchorId="78CA66BB" wp14:editId="1E458A8F">
          <wp:extent cx="1962150" cy="46827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Y Larger logo.jpg"/>
                  <pic:cNvPicPr/>
                </pic:nvPicPr>
                <pic:blipFill>
                  <a:blip r:embed="rId1">
                    <a:extLst>
                      <a:ext uri="{28A0092B-C50C-407E-A947-70E740481C1C}">
                        <a14:useLocalDpi xmlns:a14="http://schemas.microsoft.com/office/drawing/2010/main" val="0"/>
                      </a:ext>
                    </a:extLst>
                  </a:blip>
                  <a:stretch>
                    <a:fillRect/>
                  </a:stretch>
                </pic:blipFill>
                <pic:spPr>
                  <a:xfrm>
                    <a:off x="0" y="0"/>
                    <a:ext cx="1991780" cy="475344"/>
                  </a:xfrm>
                  <a:prstGeom prst="rect">
                    <a:avLst/>
                  </a:prstGeom>
                </pic:spPr>
              </pic:pic>
            </a:graphicData>
          </a:graphic>
        </wp:inline>
      </w:drawing>
    </w:r>
  </w:p>
  <w:p w14:paraId="5081AB29" w14:textId="22C2D923" w:rsidR="00350D89" w:rsidRDefault="00350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FB44" w14:textId="77777777" w:rsidR="00DD7659" w:rsidRDefault="00DD7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B42"/>
    <w:multiLevelType w:val="hybridMultilevel"/>
    <w:tmpl w:val="E38ABF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86385"/>
    <w:multiLevelType w:val="hybridMultilevel"/>
    <w:tmpl w:val="70BA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F7752"/>
    <w:multiLevelType w:val="hybridMultilevel"/>
    <w:tmpl w:val="94F2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B442E"/>
    <w:multiLevelType w:val="hybridMultilevel"/>
    <w:tmpl w:val="7CD8DA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E9"/>
    <w:rsid w:val="000041C0"/>
    <w:rsid w:val="000047C1"/>
    <w:rsid w:val="00010BB1"/>
    <w:rsid w:val="00046704"/>
    <w:rsid w:val="00070932"/>
    <w:rsid w:val="00080F9F"/>
    <w:rsid w:val="000A3BBA"/>
    <w:rsid w:val="000A69E4"/>
    <w:rsid w:val="000B4A99"/>
    <w:rsid w:val="000C23CC"/>
    <w:rsid w:val="000F3556"/>
    <w:rsid w:val="001126E1"/>
    <w:rsid w:val="00160D66"/>
    <w:rsid w:val="00183673"/>
    <w:rsid w:val="00194C79"/>
    <w:rsid w:val="001B19C4"/>
    <w:rsid w:val="001B39C6"/>
    <w:rsid w:val="001C4CEF"/>
    <w:rsid w:val="001E01FA"/>
    <w:rsid w:val="001E0ED3"/>
    <w:rsid w:val="001E22FC"/>
    <w:rsid w:val="00200F4D"/>
    <w:rsid w:val="00212D24"/>
    <w:rsid w:val="002353BF"/>
    <w:rsid w:val="00250F2F"/>
    <w:rsid w:val="00263CCA"/>
    <w:rsid w:val="00282D77"/>
    <w:rsid w:val="00295DB1"/>
    <w:rsid w:val="002C2532"/>
    <w:rsid w:val="002D43F2"/>
    <w:rsid w:val="002E0AD4"/>
    <w:rsid w:val="003212F7"/>
    <w:rsid w:val="00340454"/>
    <w:rsid w:val="00342B93"/>
    <w:rsid w:val="003508CF"/>
    <w:rsid w:val="00350D89"/>
    <w:rsid w:val="00363B57"/>
    <w:rsid w:val="00381368"/>
    <w:rsid w:val="003A70EB"/>
    <w:rsid w:val="003A7847"/>
    <w:rsid w:val="003D4B2D"/>
    <w:rsid w:val="003E6BD3"/>
    <w:rsid w:val="0040603B"/>
    <w:rsid w:val="0041129E"/>
    <w:rsid w:val="00446F35"/>
    <w:rsid w:val="004535D3"/>
    <w:rsid w:val="00471B72"/>
    <w:rsid w:val="00494DDB"/>
    <w:rsid w:val="004A0B5E"/>
    <w:rsid w:val="004A2CC2"/>
    <w:rsid w:val="004E2313"/>
    <w:rsid w:val="005157CC"/>
    <w:rsid w:val="005514D2"/>
    <w:rsid w:val="005625F6"/>
    <w:rsid w:val="005A06A6"/>
    <w:rsid w:val="005C54CB"/>
    <w:rsid w:val="005D0F5C"/>
    <w:rsid w:val="005E06DE"/>
    <w:rsid w:val="005E2C08"/>
    <w:rsid w:val="005E33B6"/>
    <w:rsid w:val="0064469E"/>
    <w:rsid w:val="006451CD"/>
    <w:rsid w:val="00646BA8"/>
    <w:rsid w:val="00655F74"/>
    <w:rsid w:val="00670BD4"/>
    <w:rsid w:val="00673266"/>
    <w:rsid w:val="006A5DAD"/>
    <w:rsid w:val="006B078E"/>
    <w:rsid w:val="006B171C"/>
    <w:rsid w:val="006C62D5"/>
    <w:rsid w:val="006F504F"/>
    <w:rsid w:val="00730790"/>
    <w:rsid w:val="00761058"/>
    <w:rsid w:val="00777073"/>
    <w:rsid w:val="007C597A"/>
    <w:rsid w:val="007F0EE7"/>
    <w:rsid w:val="007F3B0A"/>
    <w:rsid w:val="007F69A2"/>
    <w:rsid w:val="00800810"/>
    <w:rsid w:val="008155D8"/>
    <w:rsid w:val="0082496F"/>
    <w:rsid w:val="008311DC"/>
    <w:rsid w:val="00834A01"/>
    <w:rsid w:val="00850F2A"/>
    <w:rsid w:val="00857F90"/>
    <w:rsid w:val="008874B7"/>
    <w:rsid w:val="008B10CE"/>
    <w:rsid w:val="008D29E4"/>
    <w:rsid w:val="008E20E9"/>
    <w:rsid w:val="008F52A8"/>
    <w:rsid w:val="00942A5F"/>
    <w:rsid w:val="009451F2"/>
    <w:rsid w:val="009470BB"/>
    <w:rsid w:val="009510D8"/>
    <w:rsid w:val="00963F50"/>
    <w:rsid w:val="00971F34"/>
    <w:rsid w:val="00976F48"/>
    <w:rsid w:val="009778CB"/>
    <w:rsid w:val="00982958"/>
    <w:rsid w:val="009A3213"/>
    <w:rsid w:val="009A5E57"/>
    <w:rsid w:val="009E4764"/>
    <w:rsid w:val="009E5CC9"/>
    <w:rsid w:val="00A352E9"/>
    <w:rsid w:val="00A5394F"/>
    <w:rsid w:val="00A55F02"/>
    <w:rsid w:val="00A66C1E"/>
    <w:rsid w:val="00A77BBA"/>
    <w:rsid w:val="00A824DF"/>
    <w:rsid w:val="00A9513A"/>
    <w:rsid w:val="00AA4607"/>
    <w:rsid w:val="00AA71B4"/>
    <w:rsid w:val="00AC231C"/>
    <w:rsid w:val="00AD17F5"/>
    <w:rsid w:val="00AD646D"/>
    <w:rsid w:val="00AE0344"/>
    <w:rsid w:val="00AE300E"/>
    <w:rsid w:val="00AF42A3"/>
    <w:rsid w:val="00AF57D9"/>
    <w:rsid w:val="00AF62A0"/>
    <w:rsid w:val="00B067B8"/>
    <w:rsid w:val="00B10E78"/>
    <w:rsid w:val="00B11573"/>
    <w:rsid w:val="00B1715D"/>
    <w:rsid w:val="00B61D92"/>
    <w:rsid w:val="00B70985"/>
    <w:rsid w:val="00B81EDE"/>
    <w:rsid w:val="00B86449"/>
    <w:rsid w:val="00B9398A"/>
    <w:rsid w:val="00BA535A"/>
    <w:rsid w:val="00BA5C9A"/>
    <w:rsid w:val="00BD2FDE"/>
    <w:rsid w:val="00BE2086"/>
    <w:rsid w:val="00C12C75"/>
    <w:rsid w:val="00C35393"/>
    <w:rsid w:val="00C77AAD"/>
    <w:rsid w:val="00C961D8"/>
    <w:rsid w:val="00CB6446"/>
    <w:rsid w:val="00CC1FA3"/>
    <w:rsid w:val="00CE6937"/>
    <w:rsid w:val="00CF7033"/>
    <w:rsid w:val="00D343C7"/>
    <w:rsid w:val="00D37985"/>
    <w:rsid w:val="00D45BC7"/>
    <w:rsid w:val="00D60C7A"/>
    <w:rsid w:val="00D82B17"/>
    <w:rsid w:val="00D85B73"/>
    <w:rsid w:val="00D95D10"/>
    <w:rsid w:val="00DA5407"/>
    <w:rsid w:val="00DD7659"/>
    <w:rsid w:val="00DE18B0"/>
    <w:rsid w:val="00DE4F78"/>
    <w:rsid w:val="00DF2454"/>
    <w:rsid w:val="00E24EDE"/>
    <w:rsid w:val="00E569DF"/>
    <w:rsid w:val="00E62952"/>
    <w:rsid w:val="00E62A90"/>
    <w:rsid w:val="00E63CFC"/>
    <w:rsid w:val="00E67610"/>
    <w:rsid w:val="00E70A0B"/>
    <w:rsid w:val="00E72A5F"/>
    <w:rsid w:val="00E8434A"/>
    <w:rsid w:val="00EB6619"/>
    <w:rsid w:val="00EE5B9D"/>
    <w:rsid w:val="00F038B5"/>
    <w:rsid w:val="00F44CB1"/>
    <w:rsid w:val="00F51237"/>
    <w:rsid w:val="00F66646"/>
    <w:rsid w:val="00F767F7"/>
    <w:rsid w:val="00FB7925"/>
    <w:rsid w:val="00FB7E7F"/>
    <w:rsid w:val="00FC6287"/>
    <w:rsid w:val="00FD7258"/>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CCF57A"/>
  <w14:defaultImageDpi w14:val="32767"/>
  <w15:chartTrackingRefBased/>
  <w15:docId w15:val="{BC0916C0-6B9E-6445-930C-A8339D4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12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12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12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98A"/>
    <w:rPr>
      <w:color w:val="0563C1" w:themeColor="hyperlink"/>
      <w:u w:val="single"/>
    </w:rPr>
  </w:style>
  <w:style w:type="character" w:customStyle="1" w:styleId="UnresolvedMention1">
    <w:name w:val="Unresolved Mention1"/>
    <w:basedOn w:val="DefaultParagraphFont"/>
    <w:uiPriority w:val="99"/>
    <w:rsid w:val="00B9398A"/>
    <w:rPr>
      <w:color w:val="605E5C"/>
      <w:shd w:val="clear" w:color="auto" w:fill="E1DFDD"/>
    </w:rPr>
  </w:style>
  <w:style w:type="character" w:styleId="CommentReference">
    <w:name w:val="annotation reference"/>
    <w:basedOn w:val="DefaultParagraphFont"/>
    <w:uiPriority w:val="99"/>
    <w:semiHidden/>
    <w:unhideWhenUsed/>
    <w:rsid w:val="00DE4F78"/>
    <w:rPr>
      <w:sz w:val="16"/>
      <w:szCs w:val="16"/>
    </w:rPr>
  </w:style>
  <w:style w:type="paragraph" w:styleId="CommentText">
    <w:name w:val="annotation text"/>
    <w:basedOn w:val="Normal"/>
    <w:link w:val="CommentTextChar"/>
    <w:uiPriority w:val="99"/>
    <w:semiHidden/>
    <w:unhideWhenUsed/>
    <w:rsid w:val="00DE4F78"/>
    <w:rPr>
      <w:sz w:val="20"/>
      <w:szCs w:val="20"/>
    </w:rPr>
  </w:style>
  <w:style w:type="character" w:customStyle="1" w:styleId="CommentTextChar">
    <w:name w:val="Comment Text Char"/>
    <w:basedOn w:val="DefaultParagraphFont"/>
    <w:link w:val="CommentText"/>
    <w:uiPriority w:val="99"/>
    <w:semiHidden/>
    <w:rsid w:val="00DE4F78"/>
    <w:rPr>
      <w:sz w:val="20"/>
      <w:szCs w:val="20"/>
    </w:rPr>
  </w:style>
  <w:style w:type="paragraph" w:styleId="CommentSubject">
    <w:name w:val="annotation subject"/>
    <w:basedOn w:val="CommentText"/>
    <w:next w:val="CommentText"/>
    <w:link w:val="CommentSubjectChar"/>
    <w:uiPriority w:val="99"/>
    <w:semiHidden/>
    <w:unhideWhenUsed/>
    <w:rsid w:val="00DE4F78"/>
    <w:rPr>
      <w:b/>
      <w:bCs/>
    </w:rPr>
  </w:style>
  <w:style w:type="character" w:customStyle="1" w:styleId="CommentSubjectChar">
    <w:name w:val="Comment Subject Char"/>
    <w:basedOn w:val="CommentTextChar"/>
    <w:link w:val="CommentSubject"/>
    <w:uiPriority w:val="99"/>
    <w:semiHidden/>
    <w:rsid w:val="00DE4F78"/>
    <w:rPr>
      <w:b/>
      <w:bCs/>
      <w:sz w:val="20"/>
      <w:szCs w:val="20"/>
    </w:rPr>
  </w:style>
  <w:style w:type="paragraph" w:styleId="BalloonText">
    <w:name w:val="Balloon Text"/>
    <w:basedOn w:val="Normal"/>
    <w:link w:val="BalloonTextChar"/>
    <w:uiPriority w:val="99"/>
    <w:semiHidden/>
    <w:unhideWhenUsed/>
    <w:rsid w:val="00DE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78"/>
    <w:rPr>
      <w:rFonts w:ascii="Segoe UI" w:hAnsi="Segoe UI" w:cs="Segoe UI"/>
      <w:sz w:val="18"/>
      <w:szCs w:val="18"/>
    </w:rPr>
  </w:style>
  <w:style w:type="character" w:styleId="PlaceholderText">
    <w:name w:val="Placeholder Text"/>
    <w:basedOn w:val="DefaultParagraphFont"/>
    <w:uiPriority w:val="99"/>
    <w:semiHidden/>
    <w:rsid w:val="00494DDB"/>
    <w:rPr>
      <w:color w:val="808080"/>
    </w:rPr>
  </w:style>
  <w:style w:type="paragraph" w:styleId="Header">
    <w:name w:val="header"/>
    <w:basedOn w:val="Normal"/>
    <w:link w:val="HeaderChar"/>
    <w:uiPriority w:val="99"/>
    <w:unhideWhenUsed/>
    <w:rsid w:val="00350D89"/>
    <w:pPr>
      <w:tabs>
        <w:tab w:val="center" w:pos="4680"/>
        <w:tab w:val="right" w:pos="9360"/>
      </w:tabs>
    </w:pPr>
  </w:style>
  <w:style w:type="character" w:customStyle="1" w:styleId="HeaderChar">
    <w:name w:val="Header Char"/>
    <w:basedOn w:val="DefaultParagraphFont"/>
    <w:link w:val="Header"/>
    <w:uiPriority w:val="99"/>
    <w:rsid w:val="00350D89"/>
  </w:style>
  <w:style w:type="paragraph" w:styleId="Footer">
    <w:name w:val="footer"/>
    <w:basedOn w:val="Normal"/>
    <w:link w:val="FooterChar"/>
    <w:unhideWhenUsed/>
    <w:rsid w:val="00350D89"/>
    <w:pPr>
      <w:tabs>
        <w:tab w:val="center" w:pos="4680"/>
        <w:tab w:val="right" w:pos="9360"/>
      </w:tabs>
    </w:pPr>
  </w:style>
  <w:style w:type="character" w:customStyle="1" w:styleId="FooterChar">
    <w:name w:val="Footer Char"/>
    <w:basedOn w:val="DefaultParagraphFont"/>
    <w:link w:val="Footer"/>
    <w:rsid w:val="00350D89"/>
  </w:style>
  <w:style w:type="character" w:customStyle="1" w:styleId="Heading2Char">
    <w:name w:val="Heading 2 Char"/>
    <w:basedOn w:val="DefaultParagraphFont"/>
    <w:link w:val="Heading2"/>
    <w:uiPriority w:val="9"/>
    <w:rsid w:val="0041129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112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1129E"/>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0A3BBA"/>
    <w:rPr>
      <w:color w:val="605E5C"/>
      <w:shd w:val="clear" w:color="auto" w:fill="E1DFDD"/>
    </w:rPr>
  </w:style>
  <w:style w:type="character" w:styleId="Strong">
    <w:name w:val="Strong"/>
    <w:qFormat/>
    <w:rsid w:val="00B81EDE"/>
    <w:rPr>
      <w:b/>
      <w:bCs/>
    </w:rPr>
  </w:style>
  <w:style w:type="paragraph" w:styleId="ListParagraph">
    <w:name w:val="List Paragraph"/>
    <w:basedOn w:val="Normal"/>
    <w:uiPriority w:val="34"/>
    <w:qFormat/>
    <w:rsid w:val="00B81EDE"/>
    <w:pPr>
      <w:ind w:left="720"/>
    </w:pPr>
    <w:rPr>
      <w:rFonts w:ascii="Times New Roman" w:eastAsia="Calibri" w:hAnsi="Times New Roman" w:cs="Times New Roman"/>
    </w:rPr>
  </w:style>
  <w:style w:type="character" w:customStyle="1" w:styleId="UnresolvedMention3">
    <w:name w:val="Unresolved Mention3"/>
    <w:basedOn w:val="DefaultParagraphFont"/>
    <w:uiPriority w:val="99"/>
    <w:semiHidden/>
    <w:unhideWhenUsed/>
    <w:rsid w:val="00AF6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any.com/irb-manager/" TargetMode="External"/><Relationship Id="rId18" Type="http://schemas.openxmlformats.org/officeDocument/2006/relationships/hyperlink" Target="http://www.brany.com/forms-and-downloads/" TargetMode="External"/><Relationship Id="rId26" Type="http://schemas.openxmlformats.org/officeDocument/2006/relationships/hyperlink" Target="mailto:matukj@thehrpconsultinggroup.com" TargetMode="External"/><Relationship Id="rId3" Type="http://schemas.openxmlformats.org/officeDocument/2006/relationships/customXml" Target="../customXml/item3.xml"/><Relationship Id="rId21" Type="http://schemas.openxmlformats.org/officeDocument/2006/relationships/hyperlink" Target="https://www.brany.com/irb-manage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rany.com" TargetMode="External"/><Relationship Id="rId17" Type="http://schemas.openxmlformats.org/officeDocument/2006/relationships/hyperlink" Target="https://brany.my.irbmanager.com/xForms/StartForm.ashx?Form=5a9ea3f1-e9e4-4b7e-9187-a45ab48a7355&amp;FormVersion=26906415-89a7-4d6c-a887-ead9e360645b&amp;FormOwner=11602bcb-212e-4154-a169-bcae1a06ab17" TargetMode="External"/><Relationship Id="rId25" Type="http://schemas.openxmlformats.org/officeDocument/2006/relationships/hyperlink" Target="https://www.brany.com/irb-contac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rany.my.irbmanager.com" TargetMode="External"/><Relationship Id="rId20" Type="http://schemas.openxmlformats.org/officeDocument/2006/relationships/image" Target="media/image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ny.com/wp-content/uploads/2019/08/2019-BRANY-User-Access-Form-complete-sign-return-20190806-V2.1.pdf" TargetMode="External"/><Relationship Id="rId24" Type="http://schemas.openxmlformats.org/officeDocument/2006/relationships/hyperlink" Target="mailto:mrodrigu3@brany.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rhart@brany.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brany.com/wp-content/uploads/2018/07/54.minor-deviation-log-20139201.doc"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ny.my.irbmanager.com/Login.aspx" TargetMode="External"/><Relationship Id="rId22" Type="http://schemas.openxmlformats.org/officeDocument/2006/relationships/hyperlink" Target="https://www.brany.com/irb-manager/"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8/08/relationships/commentsExtensible" Target="commentsExtensi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2" ma:contentTypeDescription="Create a new document." ma:contentTypeScope="" ma:versionID="94e36ecb31d3e02123d9d123ba938a0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e3df8c801ff1726e5db6ecfa3b11e43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9123-6CAF-4FC5-8F29-65666E9A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3D2C4-2C48-4512-9D50-2E12212F09D4}">
  <ds:schemaRefs>
    <ds:schemaRef ds:uri="http://schemas.microsoft.com/sharepoint/v3/contenttype/forms"/>
  </ds:schemaRefs>
</ds:datastoreItem>
</file>

<file path=customXml/itemProps3.xml><?xml version="1.0" encoding="utf-8"?>
<ds:datastoreItem xmlns:ds="http://schemas.openxmlformats.org/officeDocument/2006/customXml" ds:itemID="{C3052F9D-576A-4C3B-82C7-1E8F0007CB45}">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47c87b48-00f9-4807-8e2f-1d1fb7006203"/>
    <ds:schemaRef ds:uri="http://www.w3.org/XML/1998/namespace"/>
    <ds:schemaRef ds:uri="http://schemas.openxmlformats.org/package/2006/metadata/core-properties"/>
    <ds:schemaRef ds:uri="af6e52de-401e-4434-adf6-ad33556a1f82"/>
  </ds:schemaRefs>
</ds:datastoreItem>
</file>

<file path=customXml/itemProps4.xml><?xml version="1.0" encoding="utf-8"?>
<ds:datastoreItem xmlns:ds="http://schemas.openxmlformats.org/officeDocument/2006/customXml" ds:itemID="{3E45E76E-5289-4D28-A126-E77E0896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Christensen, Alicia</cp:lastModifiedBy>
  <cp:revision>3</cp:revision>
  <dcterms:created xsi:type="dcterms:W3CDTF">2020-05-13T18:14:00Z</dcterms:created>
  <dcterms:modified xsi:type="dcterms:W3CDTF">2020-05-18T12:54:00Z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0x0101009CD50FCA3AF3E04681FB427365166B8A</vt:lpwstr>
  </property>
</Properties>
</file>